
<file path=[Content_Types].xml><?xml version="1.0" encoding="utf-8"?>
<Types xmlns="http://schemas.openxmlformats.org/package/2006/content-types">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D4DB" w14:textId="77777777" w:rsidR="00742F63" w:rsidRDefault="00742F63" w:rsidP="00742F63">
      <w:pPr>
        <w:rPr>
          <w:b/>
          <w:sz w:val="28"/>
          <w:szCs w:val="28"/>
        </w:rPr>
      </w:pPr>
    </w:p>
    <w:p w14:paraId="03DBC6C7" w14:textId="77777777" w:rsidR="00912643" w:rsidRDefault="00912643" w:rsidP="00742F63">
      <w:pPr>
        <w:jc w:val="left"/>
        <w:rPr>
          <w:b/>
          <w:sz w:val="28"/>
          <w:szCs w:val="28"/>
        </w:rPr>
      </w:pPr>
    </w:p>
    <w:p w14:paraId="21658574" w14:textId="77777777" w:rsidR="00742F63" w:rsidRPr="00E00BDA" w:rsidRDefault="007F7D18" w:rsidP="00742F63">
      <w:pPr>
        <w:jc w:val="left"/>
        <w:rPr>
          <w:b/>
          <w:sz w:val="28"/>
          <w:szCs w:val="28"/>
        </w:rPr>
      </w:pPr>
      <w:r>
        <w:rPr>
          <w:b/>
          <w:sz w:val="28"/>
          <w:szCs w:val="28"/>
        </w:rPr>
        <w:t>What is NDIS worker screening?</w:t>
      </w:r>
    </w:p>
    <w:p w14:paraId="4EBD7FB7" w14:textId="77777777" w:rsidR="00742F63" w:rsidRPr="00B50E52" w:rsidRDefault="00742F63" w:rsidP="00742F63">
      <w:pPr>
        <w:jc w:val="left"/>
        <w:rPr>
          <w:b/>
          <w:sz w:val="26"/>
          <w:szCs w:val="26"/>
        </w:rPr>
      </w:pPr>
    </w:p>
    <w:p w14:paraId="56D981BF" w14:textId="77777777" w:rsidR="00742F63" w:rsidRPr="0024168F" w:rsidRDefault="007F7D18" w:rsidP="00742F63">
      <w:pPr>
        <w:jc w:val="left"/>
        <w:rPr>
          <w:lang w:val="en-AU"/>
        </w:rPr>
      </w:pPr>
      <w:r w:rsidRPr="0024168F">
        <w:rPr>
          <w:lang w:val="en-AU"/>
        </w:rPr>
        <w:t xml:space="preserve">The broad objective of NDIS worker screening is to protect people with disability who receive NDIS supports or services from an unacceptable risk of harm. The paramount consideration is the right of people with disability to live their lives free from abuse, violence, neglect or exploitation.  </w:t>
      </w:r>
    </w:p>
    <w:p w14:paraId="7153564C" w14:textId="77777777" w:rsidR="00742F63" w:rsidRPr="0024168F" w:rsidRDefault="00742F63" w:rsidP="00742F63">
      <w:pPr>
        <w:jc w:val="left"/>
        <w:rPr>
          <w:lang w:val="en-AU"/>
        </w:rPr>
      </w:pPr>
    </w:p>
    <w:p w14:paraId="2522A09D" w14:textId="77777777" w:rsidR="00742F63" w:rsidRPr="0024168F" w:rsidRDefault="007F7D18" w:rsidP="00742F63">
      <w:pPr>
        <w:jc w:val="left"/>
        <w:rPr>
          <w:lang w:val="en-AU"/>
        </w:rPr>
      </w:pPr>
      <w:r>
        <w:rPr>
          <w:lang w:val="en-AU"/>
        </w:rPr>
        <w:t>On</w:t>
      </w:r>
      <w:r w:rsidRPr="0024168F">
        <w:rPr>
          <w:lang w:val="en-AU"/>
        </w:rPr>
        <w:t xml:space="preserve"> 1 February 2021</w:t>
      </w:r>
      <w:r w:rsidR="00151A9D">
        <w:rPr>
          <w:lang w:val="en-AU"/>
        </w:rPr>
        <w:t>,</w:t>
      </w:r>
      <w:r w:rsidRPr="0024168F">
        <w:rPr>
          <w:lang w:val="en-AU"/>
        </w:rPr>
        <w:t xml:space="preserve"> Queensland commence</w:t>
      </w:r>
      <w:r>
        <w:rPr>
          <w:lang w:val="en-AU"/>
        </w:rPr>
        <w:t>d</w:t>
      </w:r>
      <w:r w:rsidRPr="0024168F">
        <w:rPr>
          <w:lang w:val="en-AU"/>
        </w:rPr>
        <w:t xml:space="preserve"> the new NDIS worker screening system. The NDIS worker screening check determine</w:t>
      </w:r>
      <w:r>
        <w:rPr>
          <w:lang w:val="en-AU"/>
        </w:rPr>
        <w:t>s</w:t>
      </w:r>
      <w:r w:rsidRPr="0024168F">
        <w:rPr>
          <w:lang w:val="en-AU"/>
        </w:rPr>
        <w:t xml:space="preserve"> whether a person is cleared or excluded from working in certain roles with people with disability.</w:t>
      </w:r>
    </w:p>
    <w:p w14:paraId="3C787C61" w14:textId="77777777" w:rsidR="00742F63" w:rsidRDefault="00742F63" w:rsidP="00742F63">
      <w:pPr>
        <w:jc w:val="left"/>
        <w:rPr>
          <w:rFonts w:cs="Arial"/>
        </w:rPr>
      </w:pPr>
    </w:p>
    <w:p w14:paraId="75486ACE" w14:textId="77777777" w:rsidR="00742F63" w:rsidRPr="0024168F" w:rsidRDefault="007F7D18" w:rsidP="00742F63">
      <w:pPr>
        <w:jc w:val="left"/>
        <w:rPr>
          <w:b/>
          <w:sz w:val="28"/>
          <w:szCs w:val="28"/>
          <w:lang w:val="en-AU"/>
        </w:rPr>
      </w:pPr>
      <w:r w:rsidRPr="0024168F">
        <w:rPr>
          <w:b/>
          <w:sz w:val="28"/>
          <w:szCs w:val="28"/>
          <w:lang w:val="en-AU"/>
        </w:rPr>
        <w:t>Who needs a worker screening check?</w:t>
      </w:r>
    </w:p>
    <w:p w14:paraId="76364B4E" w14:textId="77777777" w:rsidR="00742F63" w:rsidRPr="0024168F" w:rsidRDefault="00742F63" w:rsidP="00742F63">
      <w:pPr>
        <w:jc w:val="left"/>
        <w:rPr>
          <w:lang w:val="en-AU"/>
        </w:rPr>
      </w:pPr>
    </w:p>
    <w:p w14:paraId="1BF3F3E3" w14:textId="77777777" w:rsidR="00742F63" w:rsidRPr="0024168F" w:rsidRDefault="007F7D18" w:rsidP="00742F63">
      <w:pPr>
        <w:jc w:val="left"/>
        <w:rPr>
          <w:lang w:val="en-AU"/>
        </w:rPr>
      </w:pPr>
      <w:r>
        <w:rPr>
          <w:rFonts w:cs="Arial"/>
          <w:lang w:val="en-AU"/>
        </w:rPr>
        <w:t>W</w:t>
      </w:r>
      <w:r w:rsidRPr="0024168F">
        <w:rPr>
          <w:rFonts w:cs="Arial"/>
          <w:lang w:val="en-AU"/>
        </w:rPr>
        <w:t>orkers in risk assessed roles who are newly engaged by a</w:t>
      </w:r>
      <w:r w:rsidR="00151A9D">
        <w:rPr>
          <w:rFonts w:cs="Arial"/>
          <w:lang w:val="en-AU"/>
        </w:rPr>
        <w:t xml:space="preserve"> registered </w:t>
      </w:r>
      <w:r w:rsidRPr="0024168F">
        <w:rPr>
          <w:rFonts w:cs="Arial"/>
          <w:lang w:val="en-AU"/>
        </w:rPr>
        <w:t xml:space="preserve">NDIS provider must undergo an NDIS worker screening check. </w:t>
      </w:r>
      <w:r>
        <w:rPr>
          <w:rFonts w:cs="Arial"/>
          <w:lang w:val="en-AU"/>
        </w:rPr>
        <w:t>For the purpose of the check</w:t>
      </w:r>
      <w:r w:rsidR="00151A9D">
        <w:rPr>
          <w:rFonts w:cs="Arial"/>
          <w:lang w:val="en-AU"/>
        </w:rPr>
        <w:t>,</w:t>
      </w:r>
      <w:r>
        <w:rPr>
          <w:rFonts w:cs="Arial"/>
          <w:lang w:val="en-AU"/>
        </w:rPr>
        <w:t xml:space="preserve"> students are considered ‘workers’. </w:t>
      </w:r>
      <w:r w:rsidRPr="0024168F">
        <w:rPr>
          <w:lang w:val="en-AU"/>
        </w:rPr>
        <w:t xml:space="preserve">Risk assessed roles include: </w:t>
      </w:r>
    </w:p>
    <w:p w14:paraId="78E00B60" w14:textId="77777777" w:rsidR="00742F63" w:rsidRPr="0024168F" w:rsidRDefault="00742F63" w:rsidP="00742F63">
      <w:pPr>
        <w:jc w:val="left"/>
        <w:rPr>
          <w:lang w:val="en-AU"/>
        </w:rPr>
      </w:pPr>
    </w:p>
    <w:p w14:paraId="46215FC1" w14:textId="77777777" w:rsidR="00742F63" w:rsidRPr="0024168F" w:rsidRDefault="007F7D18" w:rsidP="00742F63">
      <w:pPr>
        <w:pStyle w:val="ListParagraph"/>
        <w:numPr>
          <w:ilvl w:val="0"/>
          <w:numId w:val="1"/>
        </w:numPr>
        <w:jc w:val="left"/>
        <w:rPr>
          <w:lang w:val="en-AU"/>
        </w:rPr>
      </w:pPr>
      <w:r w:rsidRPr="0024168F">
        <w:rPr>
          <w:lang w:val="en-AU"/>
        </w:rPr>
        <w:t>Key personnel roles with a registered service provider delivering NDIS supports or services.</w:t>
      </w:r>
    </w:p>
    <w:p w14:paraId="09634EF3" w14:textId="77777777" w:rsidR="00742F63" w:rsidRPr="0024168F" w:rsidRDefault="007F7D18" w:rsidP="00742F63">
      <w:pPr>
        <w:pStyle w:val="ListParagraph"/>
        <w:numPr>
          <w:ilvl w:val="0"/>
          <w:numId w:val="1"/>
        </w:numPr>
        <w:jc w:val="left"/>
        <w:rPr>
          <w:lang w:val="en-AU"/>
        </w:rPr>
      </w:pPr>
      <w:r w:rsidRPr="0024168F">
        <w:rPr>
          <w:lang w:val="en-AU"/>
        </w:rPr>
        <w:t xml:space="preserve">Those directly delivering </w:t>
      </w:r>
      <w:hyperlink r:id="rId8" w:history="1">
        <w:r w:rsidR="00151A9D" w:rsidRPr="006D49CD">
          <w:rPr>
            <w:rStyle w:val="Hyperlink"/>
            <w:lang w:val="en-AU"/>
          </w:rPr>
          <w:t>specified</w:t>
        </w:r>
      </w:hyperlink>
      <w:r w:rsidR="00151A9D">
        <w:rPr>
          <w:lang w:val="en-AU"/>
        </w:rPr>
        <w:t xml:space="preserve"> </w:t>
      </w:r>
      <w:r w:rsidRPr="0024168F">
        <w:rPr>
          <w:lang w:val="en-AU"/>
        </w:rPr>
        <w:t>NDIS supports or services.</w:t>
      </w:r>
    </w:p>
    <w:p w14:paraId="41D87FF7" w14:textId="77777777" w:rsidR="00742F63" w:rsidRPr="0024168F" w:rsidRDefault="007F7D18" w:rsidP="00742F63">
      <w:pPr>
        <w:pStyle w:val="ListParagraph"/>
        <w:numPr>
          <w:ilvl w:val="0"/>
          <w:numId w:val="1"/>
        </w:numPr>
        <w:jc w:val="left"/>
        <w:rPr>
          <w:lang w:val="en-AU"/>
        </w:rPr>
      </w:pPr>
      <w:r w:rsidRPr="0024168F">
        <w:rPr>
          <w:lang w:val="en-AU"/>
        </w:rPr>
        <w:t xml:space="preserve">Roles where workers have more than incidental contact with a person with disability. </w:t>
      </w:r>
    </w:p>
    <w:p w14:paraId="29B20FB5" w14:textId="77777777" w:rsidR="00742F63" w:rsidRPr="0024168F" w:rsidRDefault="00742F63" w:rsidP="00742F63">
      <w:pPr>
        <w:jc w:val="left"/>
        <w:rPr>
          <w:rFonts w:cs="Arial"/>
          <w:lang w:val="en-AU"/>
        </w:rPr>
      </w:pPr>
    </w:p>
    <w:p w14:paraId="2F115897" w14:textId="77777777" w:rsidR="00742F63" w:rsidRPr="0024168F" w:rsidRDefault="007F7D18" w:rsidP="00742F63">
      <w:pPr>
        <w:jc w:val="left"/>
        <w:rPr>
          <w:rFonts w:cs="Arial"/>
          <w:lang w:val="en-AU"/>
        </w:rPr>
      </w:pPr>
      <w:r w:rsidRPr="0024168F">
        <w:rPr>
          <w:rFonts w:cs="Arial"/>
          <w:lang w:val="en-AU"/>
        </w:rPr>
        <w:t xml:space="preserve">Unregistered </w:t>
      </w:r>
      <w:r w:rsidR="00151A9D">
        <w:rPr>
          <w:rFonts w:cs="Arial"/>
          <w:lang w:val="en-AU"/>
        </w:rPr>
        <w:t xml:space="preserve">NDIS </w:t>
      </w:r>
      <w:r w:rsidRPr="0024168F">
        <w:rPr>
          <w:rFonts w:cs="Arial"/>
          <w:lang w:val="en-AU"/>
        </w:rPr>
        <w:t xml:space="preserve">providers and self-managed NDIS participants may also request that workers providing NDIS supports or services be screened. </w:t>
      </w:r>
    </w:p>
    <w:p w14:paraId="4780576C" w14:textId="77777777" w:rsidR="00742F63" w:rsidRPr="00B50E52" w:rsidRDefault="00742F63" w:rsidP="00742F63">
      <w:pPr>
        <w:jc w:val="left"/>
        <w:rPr>
          <w:b/>
          <w:sz w:val="26"/>
          <w:szCs w:val="26"/>
        </w:rPr>
      </w:pPr>
    </w:p>
    <w:p w14:paraId="21A6976A" w14:textId="77777777" w:rsidR="00742F63" w:rsidRDefault="007F7D18" w:rsidP="00742F63">
      <w:pPr>
        <w:jc w:val="left"/>
      </w:pPr>
      <w:r>
        <w:t xml:space="preserve">Workers who already have a valid yellow card or yellow card exemption don’t need to get an NDIS worker screening check straight away. The existing card will remain valid until it expires or is cancelled. </w:t>
      </w:r>
    </w:p>
    <w:p w14:paraId="0F0B746F" w14:textId="77777777" w:rsidR="00491E78" w:rsidRDefault="00491E78" w:rsidP="00742F63">
      <w:pPr>
        <w:jc w:val="left"/>
      </w:pPr>
    </w:p>
    <w:p w14:paraId="457E7F45" w14:textId="77777777" w:rsidR="00491E78" w:rsidRDefault="007F7D18" w:rsidP="00742F63">
      <w:pPr>
        <w:jc w:val="left"/>
      </w:pPr>
      <w:r>
        <w:t>Students should not apply for a</w:t>
      </w:r>
      <w:r w:rsidR="00151A9D">
        <w:t>n</w:t>
      </w:r>
      <w:r>
        <w:t xml:space="preserve"> NDIS worker screening check unless instructed to do so by their university, Registered Training Organisation (RTO) or the NDIS provider hosting their placement.</w:t>
      </w:r>
    </w:p>
    <w:p w14:paraId="20E555B5" w14:textId="77777777" w:rsidR="00742F63" w:rsidRDefault="00742F63" w:rsidP="00742F63">
      <w:pPr>
        <w:jc w:val="left"/>
      </w:pPr>
    </w:p>
    <w:p w14:paraId="1915B9DA" w14:textId="77777777" w:rsidR="00742F63" w:rsidRPr="00742F63" w:rsidRDefault="007F7D18" w:rsidP="00742F63">
      <w:pPr>
        <w:jc w:val="left"/>
        <w:rPr>
          <w:b/>
          <w:sz w:val="28"/>
          <w:szCs w:val="28"/>
          <w:lang w:val="en-AU"/>
        </w:rPr>
      </w:pPr>
      <w:r w:rsidRPr="00742F63">
        <w:rPr>
          <w:b/>
          <w:sz w:val="28"/>
          <w:szCs w:val="28"/>
          <w:lang w:val="en-AU"/>
        </w:rPr>
        <w:t>Are students exempt from the check?</w:t>
      </w:r>
    </w:p>
    <w:p w14:paraId="7187A367" w14:textId="77777777" w:rsidR="00742F63" w:rsidRDefault="00742F63" w:rsidP="00742F63">
      <w:pPr>
        <w:jc w:val="left"/>
      </w:pPr>
    </w:p>
    <w:p w14:paraId="7B94A3FF" w14:textId="77777777" w:rsidR="00742F63" w:rsidRDefault="007F7D18" w:rsidP="00742F63">
      <w:pPr>
        <w:jc w:val="left"/>
      </w:pPr>
      <w:r>
        <w:t xml:space="preserve">Secondary school students on work experience being supervised by a person with an appropriate clearance </w:t>
      </w:r>
      <w:r w:rsidR="00087F43">
        <w:t>are exempt from the check</w:t>
      </w:r>
      <w:r>
        <w:t>. There are no other exemptions to NDIS worker screening.</w:t>
      </w:r>
    </w:p>
    <w:p w14:paraId="106457F7" w14:textId="77777777" w:rsidR="00805DC1" w:rsidRDefault="00805DC1" w:rsidP="00742F63">
      <w:pPr>
        <w:jc w:val="left"/>
      </w:pPr>
    </w:p>
    <w:p w14:paraId="748F489D" w14:textId="77777777" w:rsidR="00805DC1" w:rsidRPr="00805DC1" w:rsidRDefault="007F7D18" w:rsidP="00742F63">
      <w:pPr>
        <w:jc w:val="left"/>
        <w:rPr>
          <w:b/>
          <w:sz w:val="28"/>
          <w:szCs w:val="28"/>
          <w:lang w:val="en-AU"/>
        </w:rPr>
      </w:pPr>
      <w:r w:rsidRPr="00805DC1">
        <w:rPr>
          <w:b/>
          <w:sz w:val="28"/>
          <w:szCs w:val="28"/>
          <w:lang w:val="en-AU"/>
        </w:rPr>
        <w:t xml:space="preserve">How do students apply for </w:t>
      </w:r>
      <w:r w:rsidR="00C13F77">
        <w:rPr>
          <w:b/>
          <w:sz w:val="28"/>
          <w:szCs w:val="28"/>
          <w:lang w:val="en-AU"/>
        </w:rPr>
        <w:t>the</w:t>
      </w:r>
      <w:r w:rsidRPr="00805DC1">
        <w:rPr>
          <w:b/>
          <w:sz w:val="28"/>
          <w:szCs w:val="28"/>
          <w:lang w:val="en-AU"/>
        </w:rPr>
        <w:t xml:space="preserve"> check?</w:t>
      </w:r>
    </w:p>
    <w:p w14:paraId="37E19D7B" w14:textId="77777777" w:rsidR="00742F63" w:rsidRDefault="00742F63" w:rsidP="00742F63">
      <w:pPr>
        <w:jc w:val="left"/>
      </w:pPr>
    </w:p>
    <w:p w14:paraId="656347A1" w14:textId="77777777" w:rsidR="00805DC1" w:rsidRDefault="007F7D18" w:rsidP="00742F63">
      <w:pPr>
        <w:jc w:val="left"/>
      </w:pPr>
      <w:r>
        <w:t xml:space="preserve">The quickest way to apply is online via the worker screening </w:t>
      </w:r>
      <w:hyperlink r:id="rId9" w:history="1">
        <w:r w:rsidRPr="00E26B12">
          <w:rPr>
            <w:rStyle w:val="Hyperlink"/>
          </w:rPr>
          <w:t>website</w:t>
        </w:r>
      </w:hyperlink>
      <w:r>
        <w:t xml:space="preserve">. A dedicated </w:t>
      </w:r>
      <w:hyperlink r:id="rId10" w:history="1">
        <w:r w:rsidRPr="00E26B12">
          <w:rPr>
            <w:rStyle w:val="Hyperlink"/>
          </w:rPr>
          <w:t>fact sheet</w:t>
        </w:r>
      </w:hyperlink>
      <w:r>
        <w:t xml:space="preserve"> has been created to help navigate the application process.</w:t>
      </w:r>
    </w:p>
    <w:p w14:paraId="2CBFE46D" w14:textId="77777777" w:rsidR="001366C1" w:rsidRDefault="001366C1" w:rsidP="00742F63">
      <w:pPr>
        <w:jc w:val="left"/>
      </w:pPr>
    </w:p>
    <w:p w14:paraId="58AAE384" w14:textId="77777777" w:rsidR="001366C1" w:rsidRPr="001366C1" w:rsidRDefault="007F7D18" w:rsidP="00742F63">
      <w:pPr>
        <w:jc w:val="left"/>
        <w:rPr>
          <w:b/>
          <w:sz w:val="28"/>
          <w:szCs w:val="28"/>
          <w:lang w:val="en-AU"/>
        </w:rPr>
      </w:pPr>
      <w:r>
        <w:rPr>
          <w:b/>
          <w:sz w:val="28"/>
          <w:szCs w:val="28"/>
          <w:lang w:val="en-AU"/>
        </w:rPr>
        <w:t>Do students</w:t>
      </w:r>
      <w:r w:rsidR="00FC7286">
        <w:rPr>
          <w:b/>
          <w:sz w:val="28"/>
          <w:szCs w:val="28"/>
          <w:lang w:val="en-AU"/>
        </w:rPr>
        <w:t xml:space="preserve"> on placements with NDIS providers</w:t>
      </w:r>
      <w:r>
        <w:rPr>
          <w:b/>
          <w:sz w:val="28"/>
          <w:szCs w:val="28"/>
          <w:lang w:val="en-AU"/>
        </w:rPr>
        <w:t xml:space="preserve"> </w:t>
      </w:r>
      <w:r w:rsidRPr="001366C1">
        <w:rPr>
          <w:b/>
          <w:sz w:val="28"/>
          <w:szCs w:val="28"/>
          <w:lang w:val="en-AU"/>
        </w:rPr>
        <w:t>need a blue card too?</w:t>
      </w:r>
    </w:p>
    <w:p w14:paraId="2EE72874" w14:textId="77777777" w:rsidR="00805DC1" w:rsidRDefault="00805DC1" w:rsidP="00742F63">
      <w:pPr>
        <w:jc w:val="left"/>
      </w:pPr>
    </w:p>
    <w:p w14:paraId="7507BA63" w14:textId="77777777" w:rsidR="00FC7286" w:rsidRDefault="007F7D18" w:rsidP="001366C1">
      <w:pPr>
        <w:rPr>
          <w:lang w:val="en-AU"/>
        </w:rPr>
      </w:pPr>
      <w:r>
        <w:t xml:space="preserve">Students delivering </w:t>
      </w:r>
      <w:r w:rsidRPr="0024168F">
        <w:rPr>
          <w:lang w:val="en-AU"/>
        </w:rPr>
        <w:t>services or supports to children with disability</w:t>
      </w:r>
      <w:r>
        <w:rPr>
          <w:lang w:val="en-AU"/>
        </w:rPr>
        <w:t xml:space="preserve"> </w:t>
      </w:r>
      <w:r w:rsidRPr="0024168F">
        <w:rPr>
          <w:lang w:val="en-AU"/>
        </w:rPr>
        <w:t>will need both a</w:t>
      </w:r>
      <w:r>
        <w:rPr>
          <w:lang w:val="en-AU"/>
        </w:rPr>
        <w:t>n</w:t>
      </w:r>
      <w:r w:rsidRPr="0024168F">
        <w:rPr>
          <w:lang w:val="en-AU"/>
        </w:rPr>
        <w:t xml:space="preserve"> </w:t>
      </w:r>
      <w:r>
        <w:rPr>
          <w:lang w:val="en-AU"/>
        </w:rPr>
        <w:t xml:space="preserve">NDIS </w:t>
      </w:r>
      <w:r w:rsidRPr="0024168F">
        <w:rPr>
          <w:lang w:val="en-AU"/>
        </w:rPr>
        <w:t xml:space="preserve">worker screening clearance and a blue card. </w:t>
      </w:r>
      <w:r w:rsidR="00505518">
        <w:rPr>
          <w:lang w:val="en-AU"/>
        </w:rPr>
        <w:t xml:space="preserve">It is easy to apply for both checks at once through the combined application process available on the disability worker screening </w:t>
      </w:r>
      <w:hyperlink r:id="rId11" w:history="1">
        <w:r w:rsidR="00505518" w:rsidRPr="00E26B12">
          <w:rPr>
            <w:rStyle w:val="Hyperlink"/>
            <w:lang w:val="en-AU"/>
          </w:rPr>
          <w:t>website</w:t>
        </w:r>
      </w:hyperlink>
      <w:r w:rsidR="00505518">
        <w:rPr>
          <w:lang w:val="en-AU"/>
        </w:rPr>
        <w:t xml:space="preserve">. </w:t>
      </w:r>
      <w:r w:rsidR="00491E78">
        <w:rPr>
          <w:lang w:val="en-AU"/>
        </w:rPr>
        <w:t>A</w:t>
      </w:r>
      <w:r w:rsidR="00505518">
        <w:rPr>
          <w:lang w:val="en-AU"/>
        </w:rPr>
        <w:t xml:space="preserve"> combined application </w:t>
      </w:r>
      <w:r w:rsidR="00C13F77" w:rsidRPr="00912643">
        <w:rPr>
          <w:b/>
          <w:lang w:val="en-AU"/>
        </w:rPr>
        <w:t>cannot</w:t>
      </w:r>
      <w:r w:rsidR="00C13F77">
        <w:rPr>
          <w:lang w:val="en-AU"/>
        </w:rPr>
        <w:t xml:space="preserve"> be made directly </w:t>
      </w:r>
      <w:r w:rsidR="00505518">
        <w:rPr>
          <w:lang w:val="en-AU"/>
        </w:rPr>
        <w:t xml:space="preserve">through Blue Card Services. </w:t>
      </w:r>
    </w:p>
    <w:p w14:paraId="44865669" w14:textId="77777777" w:rsidR="00FC7286" w:rsidRDefault="00FC7286" w:rsidP="001366C1">
      <w:pPr>
        <w:rPr>
          <w:lang w:val="en-AU"/>
        </w:rPr>
      </w:pPr>
    </w:p>
    <w:p w14:paraId="70ADCA17" w14:textId="77777777" w:rsidR="00912643" w:rsidRDefault="00912643" w:rsidP="001366C1">
      <w:pPr>
        <w:rPr>
          <w:lang w:val="en-AU"/>
        </w:rPr>
      </w:pPr>
    </w:p>
    <w:p w14:paraId="562ECD4A" w14:textId="77777777" w:rsidR="00912643" w:rsidRDefault="00912643" w:rsidP="001366C1">
      <w:pPr>
        <w:rPr>
          <w:lang w:val="en-AU"/>
        </w:rPr>
      </w:pPr>
    </w:p>
    <w:p w14:paraId="5C867050" w14:textId="77777777" w:rsidR="00912643" w:rsidRDefault="00912643" w:rsidP="001366C1">
      <w:pPr>
        <w:rPr>
          <w:lang w:val="en-AU"/>
        </w:rPr>
      </w:pPr>
    </w:p>
    <w:p w14:paraId="2C8FA480" w14:textId="77777777" w:rsidR="00912643" w:rsidRDefault="00912643" w:rsidP="001366C1">
      <w:pPr>
        <w:rPr>
          <w:lang w:val="en-AU"/>
        </w:rPr>
      </w:pPr>
    </w:p>
    <w:p w14:paraId="1DA68A82" w14:textId="77777777" w:rsidR="00FC7286" w:rsidRDefault="007F7D18">
      <w:pPr>
        <w:rPr>
          <w:lang w:val="en-AU"/>
        </w:rPr>
      </w:pPr>
      <w:r>
        <w:rPr>
          <w:lang w:val="en-AU"/>
        </w:rPr>
        <w:t xml:space="preserve">Students who already have a blue card </w:t>
      </w:r>
      <w:r w:rsidR="005D75C9">
        <w:rPr>
          <w:lang w:val="en-AU"/>
        </w:rPr>
        <w:t xml:space="preserve">or </w:t>
      </w:r>
      <w:r w:rsidR="006D49CD">
        <w:rPr>
          <w:lang w:val="en-AU"/>
        </w:rPr>
        <w:t xml:space="preserve">exemption card </w:t>
      </w:r>
      <w:r w:rsidR="005D75C9">
        <w:rPr>
          <w:lang w:val="en-AU"/>
        </w:rPr>
        <w:t xml:space="preserve">and are only delivering services or supports to children with disability can rely on their existing card until it expires or is cancelled. These students </w:t>
      </w:r>
      <w:r w:rsidR="00323DB5">
        <w:rPr>
          <w:lang w:val="en-AU"/>
        </w:rPr>
        <w:t>can</w:t>
      </w:r>
      <w:r w:rsidR="005D75C9">
        <w:rPr>
          <w:lang w:val="en-AU"/>
        </w:rPr>
        <w:t xml:space="preserve"> </w:t>
      </w:r>
      <w:r>
        <w:rPr>
          <w:lang w:val="en-AU"/>
        </w:rPr>
        <w:t xml:space="preserve">make a combined application </w:t>
      </w:r>
      <w:r w:rsidR="00323DB5">
        <w:rPr>
          <w:lang w:val="en-AU"/>
        </w:rPr>
        <w:t xml:space="preserve">once </w:t>
      </w:r>
      <w:r>
        <w:rPr>
          <w:lang w:val="en-AU"/>
        </w:rPr>
        <w:t xml:space="preserve">their blue card is due for renewal. </w:t>
      </w:r>
    </w:p>
    <w:p w14:paraId="191C660F" w14:textId="77777777" w:rsidR="00FC7286" w:rsidRDefault="00FC7286" w:rsidP="001366C1">
      <w:pPr>
        <w:rPr>
          <w:lang w:val="en-AU"/>
        </w:rPr>
      </w:pPr>
    </w:p>
    <w:p w14:paraId="71841634" w14:textId="77777777" w:rsidR="001366C1" w:rsidRDefault="007F7D18" w:rsidP="001366C1">
      <w:pPr>
        <w:rPr>
          <w:lang w:val="en-AU"/>
        </w:rPr>
      </w:pPr>
      <w:r>
        <w:rPr>
          <w:lang w:val="en-AU"/>
        </w:rPr>
        <w:t>More information about the combined application</w:t>
      </w:r>
      <w:r w:rsidR="00FC7286">
        <w:rPr>
          <w:lang w:val="en-AU"/>
        </w:rPr>
        <w:t xml:space="preserve"> process</w:t>
      </w:r>
      <w:r>
        <w:rPr>
          <w:lang w:val="en-AU"/>
        </w:rPr>
        <w:t xml:space="preserve"> is available in our </w:t>
      </w:r>
      <w:hyperlink r:id="rId12" w:history="1">
        <w:r w:rsidRPr="00E26B12">
          <w:rPr>
            <w:rStyle w:val="Hyperlink"/>
            <w:lang w:val="en-AU"/>
          </w:rPr>
          <w:t>fact sheet</w:t>
        </w:r>
      </w:hyperlink>
      <w:r>
        <w:rPr>
          <w:lang w:val="en-AU"/>
        </w:rPr>
        <w:t>.</w:t>
      </w:r>
    </w:p>
    <w:p w14:paraId="7354B10A" w14:textId="77777777" w:rsidR="001366C1" w:rsidRDefault="001366C1" w:rsidP="00742F63">
      <w:pPr>
        <w:jc w:val="left"/>
      </w:pPr>
    </w:p>
    <w:p w14:paraId="1318B90F" w14:textId="77777777" w:rsidR="00805DC1" w:rsidRPr="00FC7286" w:rsidRDefault="007F7D18" w:rsidP="00742F63">
      <w:pPr>
        <w:jc w:val="left"/>
        <w:rPr>
          <w:b/>
          <w:sz w:val="28"/>
          <w:szCs w:val="28"/>
          <w:lang w:val="en-AU"/>
        </w:rPr>
      </w:pPr>
      <w:r w:rsidRPr="00FC7286">
        <w:rPr>
          <w:b/>
          <w:sz w:val="28"/>
          <w:szCs w:val="28"/>
          <w:lang w:val="en-AU"/>
        </w:rPr>
        <w:t>How much does the check cost?</w:t>
      </w:r>
    </w:p>
    <w:p w14:paraId="368021A2" w14:textId="77777777" w:rsidR="00742F63" w:rsidRDefault="00742F63" w:rsidP="00742F63">
      <w:pPr>
        <w:jc w:val="left"/>
      </w:pPr>
    </w:p>
    <w:p w14:paraId="6C970BA1" w14:textId="77777777" w:rsidR="00FC7286" w:rsidRDefault="007F7D18" w:rsidP="00742F63">
      <w:pPr>
        <w:jc w:val="left"/>
      </w:pPr>
      <w:r>
        <w:t xml:space="preserve">There is no cost for students undertaking voluntary unpaid placements. </w:t>
      </w:r>
      <w:r w:rsidR="001366C1">
        <w:t xml:space="preserve">For students undertaking paid placements, the </w:t>
      </w:r>
      <w:r>
        <w:t>following application costs will apply:</w:t>
      </w:r>
    </w:p>
    <w:p w14:paraId="79A62023" w14:textId="2D4F9F65" w:rsidR="001366C1" w:rsidRDefault="007F7D18" w:rsidP="00FC7286">
      <w:pPr>
        <w:pStyle w:val="ListParagraph"/>
        <w:numPr>
          <w:ilvl w:val="0"/>
          <w:numId w:val="2"/>
        </w:numPr>
        <w:jc w:val="left"/>
      </w:pPr>
      <w:r>
        <w:t>NDIS worker screening: $</w:t>
      </w:r>
      <w:r w:rsidR="00FC36F9">
        <w:t>147</w:t>
      </w:r>
    </w:p>
    <w:p w14:paraId="752BDA45" w14:textId="6E5A5722" w:rsidR="00FC7286" w:rsidRDefault="007F7D18" w:rsidP="00FC7286">
      <w:pPr>
        <w:pStyle w:val="ListParagraph"/>
        <w:numPr>
          <w:ilvl w:val="0"/>
          <w:numId w:val="2"/>
        </w:numPr>
        <w:jc w:val="left"/>
      </w:pPr>
      <w:r>
        <w:t>Combined NDIS worker screening and blue card application: $1</w:t>
      </w:r>
      <w:r w:rsidR="00FC36F9">
        <w:t>62</w:t>
      </w:r>
    </w:p>
    <w:p w14:paraId="2E617723" w14:textId="77777777" w:rsidR="001366C1" w:rsidRDefault="001366C1" w:rsidP="00742F63">
      <w:pPr>
        <w:jc w:val="left"/>
      </w:pPr>
    </w:p>
    <w:p w14:paraId="6C244D1C" w14:textId="77777777" w:rsidR="00C13F77" w:rsidRDefault="007F7D18" w:rsidP="00742F63">
      <w:pPr>
        <w:jc w:val="left"/>
      </w:pPr>
      <w:r>
        <w:t>Students will need to specify on the relevant part of the application whether they are a volunteer (for unpaid placement) or a paid employee (for paid placement).</w:t>
      </w:r>
    </w:p>
    <w:p w14:paraId="47AF0B61" w14:textId="77777777" w:rsidR="00636B23" w:rsidRDefault="00636B23" w:rsidP="00742F63">
      <w:pPr>
        <w:jc w:val="left"/>
      </w:pPr>
    </w:p>
    <w:p w14:paraId="21546AC5" w14:textId="77777777" w:rsidR="00636B23" w:rsidRDefault="007F7D18" w:rsidP="00742F63">
      <w:pPr>
        <w:jc w:val="left"/>
      </w:pPr>
      <w:r>
        <w:t xml:space="preserve">Successful applicants will receive an NDIS worker screening clearance card valid for five years. The clearance can continue to be used until it </w:t>
      </w:r>
      <w:r w:rsidR="006479C0">
        <w:t>expires unless</w:t>
      </w:r>
      <w:r>
        <w:t xml:space="preserve"> it is cancelled or suspended earlier.</w:t>
      </w:r>
    </w:p>
    <w:p w14:paraId="3E90DBF0" w14:textId="77777777" w:rsidR="00C13F77" w:rsidRDefault="00C13F77" w:rsidP="00742F63">
      <w:pPr>
        <w:jc w:val="left"/>
      </w:pPr>
    </w:p>
    <w:p w14:paraId="56524DE5" w14:textId="77777777" w:rsidR="001366C1" w:rsidRPr="00FC7286" w:rsidRDefault="007F7D18" w:rsidP="00742F63">
      <w:pPr>
        <w:jc w:val="left"/>
        <w:rPr>
          <w:b/>
          <w:sz w:val="28"/>
          <w:szCs w:val="28"/>
        </w:rPr>
      </w:pPr>
      <w:r w:rsidRPr="00FC7286">
        <w:rPr>
          <w:b/>
          <w:sz w:val="28"/>
          <w:szCs w:val="28"/>
        </w:rPr>
        <w:t>When can students start placement?</w:t>
      </w:r>
    </w:p>
    <w:p w14:paraId="2E831D83" w14:textId="77777777" w:rsidR="00805DC1" w:rsidRDefault="00805DC1" w:rsidP="00742F63">
      <w:pPr>
        <w:jc w:val="left"/>
      </w:pPr>
    </w:p>
    <w:p w14:paraId="771003D4" w14:textId="77777777" w:rsidR="00762DD9" w:rsidRDefault="007F7D18" w:rsidP="00742F63">
      <w:pPr>
        <w:jc w:val="left"/>
      </w:pPr>
      <w:r>
        <w:t>Students who are engaged</w:t>
      </w:r>
      <w:r w:rsidR="00347269">
        <w:t xml:space="preserve"> on a placement</w:t>
      </w:r>
      <w:r>
        <w:t xml:space="preserve"> by </w:t>
      </w:r>
      <w:r w:rsidR="00347269">
        <w:t xml:space="preserve">a </w:t>
      </w:r>
      <w:r>
        <w:t xml:space="preserve">registered </w:t>
      </w:r>
      <w:r w:rsidR="00323DB5">
        <w:t xml:space="preserve">NDIS </w:t>
      </w:r>
      <w:r w:rsidR="00347269">
        <w:t>provider in</w:t>
      </w:r>
      <w:r>
        <w:t xml:space="preserve"> </w:t>
      </w:r>
      <w:r w:rsidR="00347269">
        <w:t xml:space="preserve">a </w:t>
      </w:r>
      <w:r>
        <w:t xml:space="preserve">risk assessed role are subject to ‘no card, no start’ rules and must have a clearance before they start work. If students are engaged </w:t>
      </w:r>
      <w:r w:rsidR="00347269">
        <w:t xml:space="preserve">on a placement </w:t>
      </w:r>
      <w:r>
        <w:t xml:space="preserve">by registered </w:t>
      </w:r>
      <w:r w:rsidR="00323DB5">
        <w:t xml:space="preserve">NDIS </w:t>
      </w:r>
      <w:r>
        <w:t xml:space="preserve">providers in non-risk assessed roles or are engaged by </w:t>
      </w:r>
      <w:r w:rsidR="00F47661">
        <w:t xml:space="preserve">an </w:t>
      </w:r>
      <w:r>
        <w:t xml:space="preserve">unregistered </w:t>
      </w:r>
      <w:r w:rsidR="00323DB5">
        <w:t xml:space="preserve">NDIS </w:t>
      </w:r>
      <w:r>
        <w:t xml:space="preserve">provider, they can start work after their application is lodged. </w:t>
      </w:r>
    </w:p>
    <w:p w14:paraId="3C6FC2AB" w14:textId="77777777" w:rsidR="00FC7286" w:rsidRDefault="00FC7286" w:rsidP="00742F63">
      <w:pPr>
        <w:jc w:val="left"/>
      </w:pPr>
    </w:p>
    <w:p w14:paraId="268BEE44" w14:textId="77777777" w:rsidR="00762DD9" w:rsidRPr="00491E78" w:rsidRDefault="007F7D18" w:rsidP="00742F63">
      <w:pPr>
        <w:jc w:val="left"/>
        <w:rPr>
          <w:b/>
          <w:sz w:val="28"/>
          <w:szCs w:val="28"/>
        </w:rPr>
      </w:pPr>
      <w:r w:rsidRPr="005130EE">
        <w:rPr>
          <w:b/>
          <w:sz w:val="28"/>
          <w:szCs w:val="28"/>
        </w:rPr>
        <w:t>Verification of student applications</w:t>
      </w:r>
    </w:p>
    <w:p w14:paraId="61407FDE" w14:textId="77777777" w:rsidR="00762DD9" w:rsidRDefault="00762DD9" w:rsidP="00742F63">
      <w:pPr>
        <w:jc w:val="left"/>
      </w:pPr>
    </w:p>
    <w:p w14:paraId="02764756" w14:textId="77777777" w:rsidR="00C13F77" w:rsidRDefault="007F7D18" w:rsidP="00742F63">
      <w:pPr>
        <w:jc w:val="left"/>
      </w:pPr>
      <w:r>
        <w:t xml:space="preserve">As part of the application process, </w:t>
      </w:r>
      <w:r w:rsidR="00D65BFA">
        <w:t>all applications</w:t>
      </w:r>
      <w:r>
        <w:t xml:space="preserve"> must be verified</w:t>
      </w:r>
      <w:r w:rsidR="00D65BFA">
        <w:t xml:space="preserve"> by an employer</w:t>
      </w:r>
      <w:r>
        <w:t xml:space="preserve"> through the N</w:t>
      </w:r>
      <w:r w:rsidR="00F40F07">
        <w:t>DIS</w:t>
      </w:r>
      <w:r>
        <w:t xml:space="preserve"> Worker Screening Database (NWSD) hosted by the NDIS Commission</w:t>
      </w:r>
      <w:r w:rsidR="00D65BFA">
        <w:t xml:space="preserve">. </w:t>
      </w:r>
      <w:r w:rsidR="00D65BFA" w:rsidRPr="0024168F">
        <w:rPr>
          <w:rFonts w:cstheme="minorHAnsi"/>
          <w:lang w:val="en-AU"/>
        </w:rPr>
        <w:t>Once an employer has verified the application, it becomes a “valid application” and will be assessed by the W</w:t>
      </w:r>
      <w:r w:rsidR="00F47661">
        <w:rPr>
          <w:rFonts w:cstheme="minorHAnsi"/>
          <w:lang w:val="en-AU"/>
        </w:rPr>
        <w:t xml:space="preserve">orker </w:t>
      </w:r>
      <w:r w:rsidR="00D65BFA" w:rsidRPr="0024168F">
        <w:rPr>
          <w:rFonts w:cstheme="minorHAnsi"/>
          <w:lang w:val="en-AU"/>
        </w:rPr>
        <w:t>S</w:t>
      </w:r>
      <w:r w:rsidR="00F47661">
        <w:rPr>
          <w:rFonts w:cstheme="minorHAnsi"/>
          <w:lang w:val="en-AU"/>
        </w:rPr>
        <w:t xml:space="preserve">creening </w:t>
      </w:r>
      <w:r w:rsidR="00D65BFA" w:rsidRPr="0024168F">
        <w:rPr>
          <w:rFonts w:cstheme="minorHAnsi"/>
          <w:lang w:val="en-AU"/>
        </w:rPr>
        <w:t>U</w:t>
      </w:r>
      <w:r w:rsidR="00F47661">
        <w:rPr>
          <w:rFonts w:cstheme="minorHAnsi"/>
          <w:lang w:val="en-AU"/>
        </w:rPr>
        <w:t>nit (WSU)</w:t>
      </w:r>
      <w:r w:rsidR="00D65BFA" w:rsidRPr="0024168F">
        <w:rPr>
          <w:rFonts w:cstheme="minorHAnsi"/>
          <w:lang w:val="en-AU"/>
        </w:rPr>
        <w:t>.</w:t>
      </w:r>
    </w:p>
    <w:p w14:paraId="0E9B5FFF" w14:textId="77777777" w:rsidR="00C13F77" w:rsidRDefault="00C13F77" w:rsidP="00742F63">
      <w:pPr>
        <w:jc w:val="left"/>
      </w:pPr>
    </w:p>
    <w:p w14:paraId="79BE847D" w14:textId="77777777" w:rsidR="00F40F07" w:rsidRDefault="007F7D18" w:rsidP="00742F63">
      <w:pPr>
        <w:jc w:val="left"/>
      </w:pPr>
      <w:r>
        <w:t xml:space="preserve">For tertiary or TAFE students who need a clearance as part of their placement with an NDIS provider, their university or </w:t>
      </w:r>
      <w:r w:rsidR="00491E78">
        <w:t>RTO</w:t>
      </w:r>
      <w:r>
        <w:t xml:space="preserve"> can verify their application through </w:t>
      </w:r>
      <w:r w:rsidR="00C13F77">
        <w:t>NWSD</w:t>
      </w:r>
      <w:r>
        <w:t xml:space="preserve">. </w:t>
      </w:r>
      <w:r w:rsidR="00362322">
        <w:t>To do this, t</w:t>
      </w:r>
      <w:r>
        <w:t xml:space="preserve">he university or RTO must </w:t>
      </w:r>
      <w:r w:rsidRPr="00F40F07">
        <w:t>request access</w:t>
      </w:r>
      <w:r>
        <w:t xml:space="preserve"> to NWSD. More information about this process is available on the NDIS Commission </w:t>
      </w:r>
      <w:hyperlink r:id="rId13" w:history="1">
        <w:r w:rsidRPr="00F40F07">
          <w:rPr>
            <w:rStyle w:val="Hyperlink"/>
          </w:rPr>
          <w:t>website</w:t>
        </w:r>
      </w:hyperlink>
      <w:r>
        <w:t xml:space="preserve">. </w:t>
      </w:r>
    </w:p>
    <w:p w14:paraId="1CEDB1DD" w14:textId="77777777" w:rsidR="00F40F07" w:rsidRDefault="00F40F07" w:rsidP="00742F63">
      <w:pPr>
        <w:jc w:val="left"/>
      </w:pPr>
    </w:p>
    <w:p w14:paraId="65CD27E6" w14:textId="77777777" w:rsidR="00362322" w:rsidRDefault="007F7D18" w:rsidP="00742F63">
      <w:pPr>
        <w:jc w:val="left"/>
      </w:pPr>
      <w:r>
        <w:t>The university or RTO should provide their NDIS employer ID number</w:t>
      </w:r>
      <w:r w:rsidR="00D90DB4">
        <w:t xml:space="preserve"> (issued by the NDIS Commission)</w:t>
      </w:r>
      <w:r>
        <w:t xml:space="preserve"> to students</w:t>
      </w:r>
      <w:r w:rsidR="00087F43">
        <w:t xml:space="preserve"> and instruct them to enter it on the employer details section of the application. This will ensure the student</w:t>
      </w:r>
      <w:r>
        <w:t xml:space="preserve"> can easily find and select them as their employer on the application form. </w:t>
      </w:r>
    </w:p>
    <w:p w14:paraId="0A80A0BD" w14:textId="77777777" w:rsidR="006D49CD" w:rsidRDefault="006D49CD" w:rsidP="00742F63">
      <w:pPr>
        <w:jc w:val="left"/>
      </w:pPr>
    </w:p>
    <w:p w14:paraId="03A321A5" w14:textId="77777777" w:rsidR="006D49CD" w:rsidRPr="00E02E0F" w:rsidRDefault="007F7D18" w:rsidP="00742F63">
      <w:pPr>
        <w:jc w:val="left"/>
        <w:rPr>
          <w:b/>
          <w:sz w:val="28"/>
          <w:szCs w:val="28"/>
        </w:rPr>
      </w:pPr>
      <w:bookmarkStart w:id="0" w:name="_Hlk69118692"/>
      <w:r w:rsidRPr="00E02E0F">
        <w:rPr>
          <w:b/>
          <w:sz w:val="28"/>
          <w:szCs w:val="28"/>
        </w:rPr>
        <w:t>Students to notify of start or end of placement</w:t>
      </w:r>
    </w:p>
    <w:p w14:paraId="244E6626" w14:textId="77777777" w:rsidR="006D49CD" w:rsidRDefault="006D49CD" w:rsidP="00742F63">
      <w:pPr>
        <w:jc w:val="left"/>
      </w:pPr>
    </w:p>
    <w:p w14:paraId="6EB183E9" w14:textId="77777777" w:rsidR="006D49CD" w:rsidRDefault="007F7D18" w:rsidP="00742F63">
      <w:pPr>
        <w:jc w:val="left"/>
      </w:pPr>
      <w:r>
        <w:t>Students</w:t>
      </w:r>
      <w:r w:rsidR="008F5EFB">
        <w:t xml:space="preserve"> must complete and submit the ‘Change in engagement’ form within 14 days of starting or ending placement with a</w:t>
      </w:r>
      <w:r>
        <w:t xml:space="preserve"> registered</w:t>
      </w:r>
      <w:r w:rsidR="008F5EFB">
        <w:t xml:space="preserve"> NDIS provider.</w:t>
      </w:r>
      <w:r w:rsidR="00A164CB">
        <w:t xml:space="preserve"> This form is available on the </w:t>
      </w:r>
      <w:hyperlink r:id="rId14" w:history="1">
        <w:r w:rsidR="00A164CB" w:rsidRPr="00A164CB">
          <w:rPr>
            <w:rStyle w:val="Hyperlink"/>
          </w:rPr>
          <w:t>resources page</w:t>
        </w:r>
      </w:hyperlink>
      <w:r w:rsidR="00A164CB">
        <w:t xml:space="preserve"> of the disability worker screening website.</w:t>
      </w:r>
    </w:p>
    <w:p w14:paraId="2B1E861F" w14:textId="77777777" w:rsidR="00C33939" w:rsidRDefault="00C33939" w:rsidP="00742F63">
      <w:pPr>
        <w:jc w:val="left"/>
      </w:pPr>
    </w:p>
    <w:p w14:paraId="4D0C0C22" w14:textId="77777777" w:rsidR="00C33939" w:rsidRDefault="007F7D18" w:rsidP="00742F63">
      <w:pPr>
        <w:jc w:val="left"/>
      </w:pPr>
      <w:r>
        <w:t>Failure to comply with this obligation is an offence and penalties apply for non-compliance.</w:t>
      </w:r>
    </w:p>
    <w:p w14:paraId="623A4905" w14:textId="77777777" w:rsidR="00362322" w:rsidRDefault="00362322" w:rsidP="00742F63">
      <w:pPr>
        <w:jc w:val="left"/>
      </w:pPr>
    </w:p>
    <w:bookmarkEnd w:id="0"/>
    <w:p w14:paraId="71102865" w14:textId="77777777" w:rsidR="00C33939" w:rsidRDefault="00C33939" w:rsidP="00742F63">
      <w:pPr>
        <w:jc w:val="left"/>
        <w:rPr>
          <w:b/>
          <w:sz w:val="28"/>
          <w:szCs w:val="28"/>
        </w:rPr>
      </w:pPr>
    </w:p>
    <w:p w14:paraId="13EA93E5" w14:textId="77777777" w:rsidR="00C33939" w:rsidRDefault="00C33939" w:rsidP="00742F63">
      <w:pPr>
        <w:jc w:val="left"/>
        <w:rPr>
          <w:b/>
          <w:sz w:val="28"/>
          <w:szCs w:val="28"/>
        </w:rPr>
      </w:pPr>
    </w:p>
    <w:p w14:paraId="29386C91" w14:textId="77777777" w:rsidR="00C33939" w:rsidRDefault="00C33939" w:rsidP="00742F63">
      <w:pPr>
        <w:jc w:val="left"/>
        <w:rPr>
          <w:b/>
          <w:sz w:val="28"/>
          <w:szCs w:val="28"/>
        </w:rPr>
      </w:pPr>
    </w:p>
    <w:p w14:paraId="74A9CF3D" w14:textId="77777777" w:rsidR="00362322" w:rsidRPr="00CF5024" w:rsidRDefault="007F7D18" w:rsidP="00742F63">
      <w:pPr>
        <w:jc w:val="left"/>
        <w:rPr>
          <w:b/>
          <w:sz w:val="28"/>
          <w:szCs w:val="28"/>
        </w:rPr>
      </w:pPr>
      <w:r w:rsidRPr="00CF5024">
        <w:rPr>
          <w:b/>
          <w:sz w:val="28"/>
          <w:szCs w:val="28"/>
        </w:rPr>
        <w:lastRenderedPageBreak/>
        <w:t xml:space="preserve">Role of registered </w:t>
      </w:r>
      <w:r w:rsidR="00323DB5">
        <w:rPr>
          <w:b/>
          <w:sz w:val="28"/>
          <w:szCs w:val="28"/>
        </w:rPr>
        <w:t xml:space="preserve">NDIS </w:t>
      </w:r>
      <w:r w:rsidRPr="00CF5024">
        <w:rPr>
          <w:b/>
          <w:sz w:val="28"/>
          <w:szCs w:val="28"/>
        </w:rPr>
        <w:t>provider in s</w:t>
      </w:r>
      <w:r w:rsidR="00CF5024" w:rsidRPr="00CF5024">
        <w:rPr>
          <w:b/>
          <w:sz w:val="28"/>
          <w:szCs w:val="28"/>
        </w:rPr>
        <w:t>tudent screening</w:t>
      </w:r>
      <w:r w:rsidR="00CF5024">
        <w:rPr>
          <w:b/>
          <w:sz w:val="28"/>
          <w:szCs w:val="28"/>
        </w:rPr>
        <w:t xml:space="preserve"> process</w:t>
      </w:r>
    </w:p>
    <w:p w14:paraId="31804BD3" w14:textId="77777777" w:rsidR="00CF5024" w:rsidRDefault="00CF5024" w:rsidP="00742F63">
      <w:pPr>
        <w:jc w:val="left"/>
      </w:pPr>
    </w:p>
    <w:p w14:paraId="21E9B073" w14:textId="77777777" w:rsidR="00CF5024" w:rsidRDefault="007F7D18" w:rsidP="00742F63">
      <w:pPr>
        <w:jc w:val="left"/>
      </w:pPr>
      <w:r>
        <w:t>It is the responsibility of registered</w:t>
      </w:r>
      <w:r w:rsidR="00323DB5">
        <w:t xml:space="preserve"> NDIS</w:t>
      </w:r>
      <w:r>
        <w:t xml:space="preserve"> provider</w:t>
      </w:r>
      <w:r w:rsidR="00F40F07">
        <w:t>s</w:t>
      </w:r>
      <w:r>
        <w:t xml:space="preserve"> to ensure students attending placements in risk assessed roles have a clearance before starting. The registered </w:t>
      </w:r>
      <w:r w:rsidR="00323DB5">
        <w:t xml:space="preserve">NDIS </w:t>
      </w:r>
      <w:r>
        <w:t xml:space="preserve">provider will be required to link to the student through the NWSD at the start of the placement and delink at the end of the placement. </w:t>
      </w:r>
    </w:p>
    <w:p w14:paraId="1D22FA9B" w14:textId="77777777" w:rsidR="00347269" w:rsidRDefault="00347269" w:rsidP="00742F63">
      <w:pPr>
        <w:jc w:val="left"/>
      </w:pPr>
    </w:p>
    <w:p w14:paraId="61F4C314" w14:textId="77777777" w:rsidR="00347269" w:rsidRPr="0024168F" w:rsidRDefault="007F7D18" w:rsidP="00347269">
      <w:pPr>
        <w:contextualSpacing w:val="0"/>
        <w:jc w:val="left"/>
        <w:rPr>
          <w:rFonts w:cs="Arial"/>
          <w:b/>
          <w:sz w:val="28"/>
          <w:szCs w:val="28"/>
          <w:lang w:val="en-AU"/>
        </w:rPr>
      </w:pPr>
      <w:r w:rsidRPr="0024168F">
        <w:rPr>
          <w:rFonts w:cs="Arial"/>
          <w:b/>
          <w:sz w:val="28"/>
          <w:szCs w:val="28"/>
          <w:lang w:val="en-AU"/>
        </w:rPr>
        <w:t>How long does the application process take?</w:t>
      </w:r>
    </w:p>
    <w:p w14:paraId="05ECCE01" w14:textId="77777777" w:rsidR="00347269" w:rsidRPr="0024168F" w:rsidRDefault="00347269" w:rsidP="00347269">
      <w:pPr>
        <w:contextualSpacing w:val="0"/>
        <w:jc w:val="left"/>
        <w:rPr>
          <w:rFonts w:cs="Arial"/>
          <w:b/>
          <w:sz w:val="28"/>
          <w:szCs w:val="28"/>
          <w:lang w:val="en-AU"/>
        </w:rPr>
      </w:pPr>
    </w:p>
    <w:p w14:paraId="68A7B9E1" w14:textId="77777777" w:rsidR="00347269" w:rsidRDefault="007F7D18" w:rsidP="00347269">
      <w:pPr>
        <w:jc w:val="left"/>
        <w:rPr>
          <w:rFonts w:eastAsia="Times New Roman" w:cs="Arial"/>
          <w:lang w:val="en-AU"/>
        </w:rPr>
      </w:pPr>
      <w:r w:rsidRPr="0024168F">
        <w:rPr>
          <w:rFonts w:eastAsia="Times New Roman" w:cs="Arial"/>
          <w:lang w:val="en-AU"/>
        </w:rPr>
        <w:t xml:space="preserve">The new online processes will make screening easier, quicker and more efficient. As part of the screening check, we rely on other departments to provide us with relevant information so processing times can fluctuate. </w:t>
      </w:r>
    </w:p>
    <w:p w14:paraId="0592CB74" w14:textId="77777777" w:rsidR="00347269" w:rsidRPr="0024168F" w:rsidRDefault="00347269" w:rsidP="00347269">
      <w:pPr>
        <w:jc w:val="left"/>
        <w:rPr>
          <w:rFonts w:eastAsia="Times New Roman" w:cs="Arial"/>
          <w:lang w:val="en-AU"/>
        </w:rPr>
      </w:pPr>
    </w:p>
    <w:p w14:paraId="6B93C507" w14:textId="77777777" w:rsidR="00347269" w:rsidRPr="0024168F" w:rsidRDefault="007F7D18" w:rsidP="00347269">
      <w:pPr>
        <w:jc w:val="left"/>
        <w:rPr>
          <w:rFonts w:eastAsia="Times New Roman" w:cs="Arial"/>
          <w:lang w:val="en-AU"/>
        </w:rPr>
      </w:pPr>
      <w:r w:rsidRPr="0024168F">
        <w:rPr>
          <w:rFonts w:eastAsia="Times New Roman" w:cs="Arial"/>
          <w:lang w:val="en-AU"/>
        </w:rPr>
        <w:t>Applicants who have no assessable information to review will be processed quickly. It will take longer if assessable information is received so that the information can be carefully reviewed before a decision is made.</w:t>
      </w:r>
    </w:p>
    <w:p w14:paraId="1EFA9DF9" w14:textId="77777777" w:rsidR="00347269" w:rsidRPr="0024168F" w:rsidRDefault="00347269" w:rsidP="00347269">
      <w:pPr>
        <w:jc w:val="left"/>
        <w:rPr>
          <w:rFonts w:eastAsia="Times New Roman" w:cs="Arial"/>
          <w:lang w:val="en-AU"/>
        </w:rPr>
      </w:pPr>
    </w:p>
    <w:p w14:paraId="0F8B19D3" w14:textId="77777777" w:rsidR="00347269" w:rsidRPr="00762DD9" w:rsidRDefault="007F7D18" w:rsidP="00347269">
      <w:pPr>
        <w:jc w:val="left"/>
        <w:rPr>
          <w:rFonts w:eastAsia="Times New Roman" w:cs="Arial"/>
          <w:lang w:val="en-AU"/>
        </w:rPr>
      </w:pPr>
      <w:r>
        <w:rPr>
          <w:rFonts w:eastAsia="Times New Roman" w:cs="Arial"/>
          <w:lang w:val="en-AU"/>
        </w:rPr>
        <w:t>Applicants</w:t>
      </w:r>
      <w:r w:rsidRPr="0024168F">
        <w:rPr>
          <w:rFonts w:eastAsia="Times New Roman" w:cs="Arial"/>
          <w:lang w:val="en-AU"/>
        </w:rPr>
        <w:t xml:space="preserve"> can login to the </w:t>
      </w:r>
      <w:hyperlink r:id="rId15" w:history="1">
        <w:r w:rsidRPr="00E26B12">
          <w:rPr>
            <w:rStyle w:val="Hyperlink"/>
            <w:rFonts w:eastAsia="Times New Roman" w:cs="Arial"/>
            <w:lang w:val="en-AU"/>
          </w:rPr>
          <w:t>worker portal</w:t>
        </w:r>
      </w:hyperlink>
      <w:r w:rsidRPr="0024168F">
        <w:rPr>
          <w:rFonts w:eastAsia="Times New Roman" w:cs="Arial"/>
          <w:lang w:val="en-AU"/>
        </w:rPr>
        <w:t xml:space="preserve"> to obtain updates on the status of their application. </w:t>
      </w:r>
    </w:p>
    <w:p w14:paraId="666A6840" w14:textId="77777777" w:rsidR="005130EE" w:rsidRDefault="005130EE" w:rsidP="00742F63">
      <w:pPr>
        <w:jc w:val="left"/>
      </w:pPr>
    </w:p>
    <w:p w14:paraId="1B2E4CB9" w14:textId="77777777" w:rsidR="00742F63" w:rsidRDefault="007F7D18" w:rsidP="00742F63">
      <w:pPr>
        <w:contextualSpacing w:val="0"/>
        <w:jc w:val="left"/>
        <w:rPr>
          <w:b/>
          <w:sz w:val="28"/>
          <w:szCs w:val="28"/>
        </w:rPr>
      </w:pPr>
      <w:r>
        <w:rPr>
          <w:b/>
          <w:sz w:val="28"/>
          <w:szCs w:val="28"/>
        </w:rPr>
        <w:t>Keep up to date with the latest news and announcements</w:t>
      </w:r>
    </w:p>
    <w:p w14:paraId="5A421725" w14:textId="77777777" w:rsidR="00742F63" w:rsidRPr="00EC6CE1" w:rsidRDefault="00742F63" w:rsidP="00742F63">
      <w:pPr>
        <w:contextualSpacing w:val="0"/>
        <w:jc w:val="left"/>
        <w:rPr>
          <w:b/>
          <w:sz w:val="28"/>
          <w:szCs w:val="28"/>
        </w:rPr>
      </w:pPr>
    </w:p>
    <w:p w14:paraId="347EBA4A" w14:textId="4A343344" w:rsidR="00742F63" w:rsidRDefault="007F7D18" w:rsidP="00742F63">
      <w:pPr>
        <w:jc w:val="left"/>
      </w:pPr>
      <w:r>
        <w:t xml:space="preserve">Visit our website </w:t>
      </w:r>
      <w:hyperlink r:id="rId16" w:history="1">
        <w:r w:rsidRPr="007B7326">
          <w:rPr>
            <w:rStyle w:val="Hyperlink"/>
          </w:rPr>
          <w:t>workerscreening.</w:t>
        </w:r>
        <w:r w:rsidR="002F777B">
          <w:rPr>
            <w:rStyle w:val="Hyperlink"/>
          </w:rPr>
          <w:t>dsdsatsip</w:t>
        </w:r>
        <w:r w:rsidRPr="007B7326">
          <w:rPr>
            <w:rStyle w:val="Hyperlink"/>
          </w:rPr>
          <w:t>.qld.gov.au/</w:t>
        </w:r>
      </w:hyperlink>
    </w:p>
    <w:p w14:paraId="7CBD662C" w14:textId="77777777" w:rsidR="00166941" w:rsidRDefault="00166941"/>
    <w:sectPr w:rsidR="00166941" w:rsidSect="00FB40B0">
      <w:headerReference w:type="default" r:id="rId17"/>
      <w:headerReference w:type="first" r:id="rId18"/>
      <w:pgSz w:w="11900" w:h="16840"/>
      <w:pgMar w:top="1134" w:right="1080" w:bottom="993" w:left="1080"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52F8" w14:textId="77777777" w:rsidR="00567E7E" w:rsidRDefault="00567E7E">
      <w:r>
        <w:separator/>
      </w:r>
    </w:p>
  </w:endnote>
  <w:endnote w:type="continuationSeparator" w:id="0">
    <w:p w14:paraId="0C1F175C" w14:textId="77777777" w:rsidR="00567E7E" w:rsidRDefault="0056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8E1F" w14:textId="77777777" w:rsidR="00567E7E" w:rsidRDefault="00567E7E">
      <w:r>
        <w:separator/>
      </w:r>
    </w:p>
  </w:footnote>
  <w:footnote w:type="continuationSeparator" w:id="0">
    <w:p w14:paraId="3BB216B6" w14:textId="77777777" w:rsidR="00567E7E" w:rsidRDefault="0056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5CCC" w14:textId="77777777" w:rsidR="008A4D75" w:rsidRDefault="007F7D18" w:rsidP="008A4D75">
    <w:r>
      <w:rPr>
        <w:noProof/>
        <w:lang w:val="en-AU" w:eastAsia="en-AU"/>
      </w:rPr>
      <w:drawing>
        <wp:anchor distT="0" distB="0" distL="114300" distR="114300" simplePos="0" relativeHeight="251658240" behindDoc="1" locked="0" layoutInCell="1" allowOverlap="1" wp14:anchorId="6BD74509" wp14:editId="3C804C6D">
          <wp:simplePos x="0" y="0"/>
          <wp:positionH relativeFrom="column">
            <wp:posOffset>-904240</wp:posOffset>
          </wp:positionH>
          <wp:positionV relativeFrom="paragraph">
            <wp:posOffset>-427355</wp:posOffset>
          </wp:positionV>
          <wp:extent cx="7546207" cy="10665919"/>
          <wp:effectExtent l="0" t="0" r="0" b="2540"/>
          <wp:wrapNone/>
          <wp:docPr id="13" name="Picture 13" descr="Corporate look and feel in the bottom left hand corner of the page. It includes a swirl of aqua, blue, pink and purple. There is no content in this image." title="Corporate look and f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15_Fact Sheet_Portrait2.png"/>
                  <pic:cNvPicPr/>
                </pic:nvPicPr>
                <pic:blipFill>
                  <a:blip r:embed="rId1"/>
                  <a:stretch>
                    <a:fillRect/>
                  </a:stretch>
                </pic:blipFill>
                <pic:spPr>
                  <a:xfrm>
                    <a:off x="0" y="0"/>
                    <a:ext cx="7546207" cy="106659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69AF" w14:textId="77777777" w:rsidR="008A4D75" w:rsidRPr="00E16253" w:rsidRDefault="007F7D18" w:rsidP="008A4D75">
    <w:pPr>
      <w:ind w:left="6480" w:hanging="6480"/>
      <w:rPr>
        <w:b/>
        <w:bCs/>
        <w:sz w:val="24"/>
        <w:szCs w:val="24"/>
      </w:rPr>
    </w:pPr>
    <w:r w:rsidRPr="00E16253">
      <w:rPr>
        <w:b/>
        <w:bCs/>
        <w:noProof/>
        <w:sz w:val="24"/>
        <w:szCs w:val="24"/>
        <w:lang w:val="en-AU" w:eastAsia="en-AU"/>
      </w:rPr>
      <w:drawing>
        <wp:anchor distT="0" distB="0" distL="114300" distR="114300" simplePos="0" relativeHeight="251659264" behindDoc="1" locked="0" layoutInCell="1" allowOverlap="1" wp14:anchorId="2100C9A4" wp14:editId="36445C77">
          <wp:simplePos x="0" y="0"/>
          <wp:positionH relativeFrom="column">
            <wp:posOffset>-541972</wp:posOffset>
          </wp:positionH>
          <wp:positionV relativeFrom="paragraph">
            <wp:posOffset>-670560</wp:posOffset>
          </wp:positionV>
          <wp:extent cx="7538599" cy="10655166"/>
          <wp:effectExtent l="0" t="0" r="5715" b="0"/>
          <wp:wrapNone/>
          <wp:docPr id="14" name="Picture 14" descr="Corporate look and feel in the top right hand corner includes a section of pink, purple, blue and aqua swirl. The Queensland Government crest is in the bottom right hand corner in black. There is no content in this image." title="Corporate look and f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15_Fact Sheet_Portrait.png"/>
                  <pic:cNvPicPr/>
                </pic:nvPicPr>
                <pic:blipFill>
                  <a:blip r:embed="rId1"/>
                  <a:stretch>
                    <a:fillRect/>
                  </a:stretch>
                </pic:blipFill>
                <pic:spPr>
                  <a:xfrm>
                    <a:off x="0" y="0"/>
                    <a:ext cx="7538599" cy="10655166"/>
                  </a:xfrm>
                  <a:prstGeom prst="rect">
                    <a:avLst/>
                  </a:prstGeom>
                </pic:spPr>
              </pic:pic>
            </a:graphicData>
          </a:graphic>
          <wp14:sizeRelH relativeFrom="page">
            <wp14:pctWidth>0</wp14:pctWidth>
          </wp14:sizeRelH>
          <wp14:sizeRelV relativeFrom="page">
            <wp14:pctHeight>0</wp14:pctHeight>
          </wp14:sizeRelV>
        </wp:anchor>
      </w:drawing>
    </w:r>
    <w:r>
      <w:rPr>
        <w:b/>
        <w:bCs/>
        <w:noProof/>
        <w:sz w:val="24"/>
        <w:szCs w:val="24"/>
        <w:lang w:val="en-GB" w:eastAsia="en-GB"/>
      </w:rPr>
      <w:t xml:space="preserve"> </w:t>
    </w:r>
    <w:r w:rsidRPr="00E16253">
      <w:rPr>
        <w:b/>
        <w:bCs/>
        <w:sz w:val="24"/>
        <w:szCs w:val="24"/>
      </w:rPr>
      <w:t xml:space="preserve"> </w:t>
    </w:r>
  </w:p>
  <w:p w14:paraId="119A4767" w14:textId="77777777" w:rsidR="008A4D75" w:rsidRPr="00F07223" w:rsidRDefault="007F7D18" w:rsidP="008A4D75">
    <w:pPr>
      <w:rPr>
        <w:b/>
        <w:sz w:val="40"/>
        <w:szCs w:val="40"/>
      </w:rPr>
    </w:pPr>
    <w:r w:rsidRPr="00F07223">
      <w:rPr>
        <w:b/>
        <w:sz w:val="40"/>
        <w:szCs w:val="40"/>
      </w:rPr>
      <w:t>NDIS Worker Screening</w:t>
    </w:r>
  </w:p>
  <w:p w14:paraId="66B1F250" w14:textId="77777777" w:rsidR="008A4D75" w:rsidRPr="0013298F" w:rsidRDefault="007F7D18" w:rsidP="008A4D75">
    <w:pPr>
      <w:tabs>
        <w:tab w:val="left" w:pos="5685"/>
      </w:tabs>
      <w:rPr>
        <w:sz w:val="28"/>
        <w:szCs w:val="28"/>
      </w:rPr>
    </w:pPr>
    <w:r>
      <w:rPr>
        <w:b/>
        <w:sz w:val="28"/>
        <w:szCs w:val="28"/>
      </w:rPr>
      <w:t>Screening Requirements for Students</w:t>
    </w:r>
    <w:r w:rsidR="009D7BDA" w:rsidRPr="0013298F">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F2A"/>
    <w:multiLevelType w:val="hybridMultilevel"/>
    <w:tmpl w:val="2D6CFF84"/>
    <w:lvl w:ilvl="0" w:tplc="97EA94F2">
      <w:start w:val="1"/>
      <w:numFmt w:val="bullet"/>
      <w:lvlText w:val=""/>
      <w:lvlJc w:val="left"/>
      <w:pPr>
        <w:ind w:left="720" w:hanging="360"/>
      </w:pPr>
      <w:rPr>
        <w:rFonts w:ascii="Symbol" w:hAnsi="Symbol" w:hint="default"/>
      </w:rPr>
    </w:lvl>
    <w:lvl w:ilvl="1" w:tplc="708AE666" w:tentative="1">
      <w:start w:val="1"/>
      <w:numFmt w:val="bullet"/>
      <w:lvlText w:val="o"/>
      <w:lvlJc w:val="left"/>
      <w:pPr>
        <w:ind w:left="1440" w:hanging="360"/>
      </w:pPr>
      <w:rPr>
        <w:rFonts w:ascii="Courier New" w:hAnsi="Courier New" w:cs="Courier New" w:hint="default"/>
      </w:rPr>
    </w:lvl>
    <w:lvl w:ilvl="2" w:tplc="76DAF468" w:tentative="1">
      <w:start w:val="1"/>
      <w:numFmt w:val="bullet"/>
      <w:lvlText w:val=""/>
      <w:lvlJc w:val="left"/>
      <w:pPr>
        <w:ind w:left="2160" w:hanging="360"/>
      </w:pPr>
      <w:rPr>
        <w:rFonts w:ascii="Wingdings" w:hAnsi="Wingdings" w:hint="default"/>
      </w:rPr>
    </w:lvl>
    <w:lvl w:ilvl="3" w:tplc="FA263B44" w:tentative="1">
      <w:start w:val="1"/>
      <w:numFmt w:val="bullet"/>
      <w:lvlText w:val=""/>
      <w:lvlJc w:val="left"/>
      <w:pPr>
        <w:ind w:left="2880" w:hanging="360"/>
      </w:pPr>
      <w:rPr>
        <w:rFonts w:ascii="Symbol" w:hAnsi="Symbol" w:hint="default"/>
      </w:rPr>
    </w:lvl>
    <w:lvl w:ilvl="4" w:tplc="2F0C4194" w:tentative="1">
      <w:start w:val="1"/>
      <w:numFmt w:val="bullet"/>
      <w:lvlText w:val="o"/>
      <w:lvlJc w:val="left"/>
      <w:pPr>
        <w:ind w:left="3600" w:hanging="360"/>
      </w:pPr>
      <w:rPr>
        <w:rFonts w:ascii="Courier New" w:hAnsi="Courier New" w:cs="Courier New" w:hint="default"/>
      </w:rPr>
    </w:lvl>
    <w:lvl w:ilvl="5" w:tplc="5366011E" w:tentative="1">
      <w:start w:val="1"/>
      <w:numFmt w:val="bullet"/>
      <w:lvlText w:val=""/>
      <w:lvlJc w:val="left"/>
      <w:pPr>
        <w:ind w:left="4320" w:hanging="360"/>
      </w:pPr>
      <w:rPr>
        <w:rFonts w:ascii="Wingdings" w:hAnsi="Wingdings" w:hint="default"/>
      </w:rPr>
    </w:lvl>
    <w:lvl w:ilvl="6" w:tplc="30D853A0" w:tentative="1">
      <w:start w:val="1"/>
      <w:numFmt w:val="bullet"/>
      <w:lvlText w:val=""/>
      <w:lvlJc w:val="left"/>
      <w:pPr>
        <w:ind w:left="5040" w:hanging="360"/>
      </w:pPr>
      <w:rPr>
        <w:rFonts w:ascii="Symbol" w:hAnsi="Symbol" w:hint="default"/>
      </w:rPr>
    </w:lvl>
    <w:lvl w:ilvl="7" w:tplc="85A21266" w:tentative="1">
      <w:start w:val="1"/>
      <w:numFmt w:val="bullet"/>
      <w:lvlText w:val="o"/>
      <w:lvlJc w:val="left"/>
      <w:pPr>
        <w:ind w:left="5760" w:hanging="360"/>
      </w:pPr>
      <w:rPr>
        <w:rFonts w:ascii="Courier New" w:hAnsi="Courier New" w:cs="Courier New" w:hint="default"/>
      </w:rPr>
    </w:lvl>
    <w:lvl w:ilvl="8" w:tplc="40A8BE7E" w:tentative="1">
      <w:start w:val="1"/>
      <w:numFmt w:val="bullet"/>
      <w:lvlText w:val=""/>
      <w:lvlJc w:val="left"/>
      <w:pPr>
        <w:ind w:left="6480" w:hanging="360"/>
      </w:pPr>
      <w:rPr>
        <w:rFonts w:ascii="Wingdings" w:hAnsi="Wingdings" w:hint="default"/>
      </w:rPr>
    </w:lvl>
  </w:abstractNum>
  <w:abstractNum w:abstractNumId="1" w15:restartNumberingAfterBreak="0">
    <w:nsid w:val="173E6649"/>
    <w:multiLevelType w:val="hybridMultilevel"/>
    <w:tmpl w:val="B6CC2AAC"/>
    <w:lvl w:ilvl="0" w:tplc="3050F408">
      <w:start w:val="1"/>
      <w:numFmt w:val="bullet"/>
      <w:lvlText w:val=""/>
      <w:lvlJc w:val="left"/>
      <w:pPr>
        <w:ind w:left="780" w:hanging="360"/>
      </w:pPr>
      <w:rPr>
        <w:rFonts w:ascii="Symbol" w:hAnsi="Symbol" w:hint="default"/>
      </w:rPr>
    </w:lvl>
    <w:lvl w:ilvl="1" w:tplc="A2D8B892" w:tentative="1">
      <w:start w:val="1"/>
      <w:numFmt w:val="bullet"/>
      <w:lvlText w:val="o"/>
      <w:lvlJc w:val="left"/>
      <w:pPr>
        <w:ind w:left="1500" w:hanging="360"/>
      </w:pPr>
      <w:rPr>
        <w:rFonts w:ascii="Courier New" w:hAnsi="Courier New" w:cs="Courier New" w:hint="default"/>
      </w:rPr>
    </w:lvl>
    <w:lvl w:ilvl="2" w:tplc="4BEE6470" w:tentative="1">
      <w:start w:val="1"/>
      <w:numFmt w:val="bullet"/>
      <w:lvlText w:val=""/>
      <w:lvlJc w:val="left"/>
      <w:pPr>
        <w:ind w:left="2220" w:hanging="360"/>
      </w:pPr>
      <w:rPr>
        <w:rFonts w:ascii="Wingdings" w:hAnsi="Wingdings" w:hint="default"/>
      </w:rPr>
    </w:lvl>
    <w:lvl w:ilvl="3" w:tplc="A2BA4AF4" w:tentative="1">
      <w:start w:val="1"/>
      <w:numFmt w:val="bullet"/>
      <w:lvlText w:val=""/>
      <w:lvlJc w:val="left"/>
      <w:pPr>
        <w:ind w:left="2940" w:hanging="360"/>
      </w:pPr>
      <w:rPr>
        <w:rFonts w:ascii="Symbol" w:hAnsi="Symbol" w:hint="default"/>
      </w:rPr>
    </w:lvl>
    <w:lvl w:ilvl="4" w:tplc="D2F48E16" w:tentative="1">
      <w:start w:val="1"/>
      <w:numFmt w:val="bullet"/>
      <w:lvlText w:val="o"/>
      <w:lvlJc w:val="left"/>
      <w:pPr>
        <w:ind w:left="3660" w:hanging="360"/>
      </w:pPr>
      <w:rPr>
        <w:rFonts w:ascii="Courier New" w:hAnsi="Courier New" w:cs="Courier New" w:hint="default"/>
      </w:rPr>
    </w:lvl>
    <w:lvl w:ilvl="5" w:tplc="80D8457A" w:tentative="1">
      <w:start w:val="1"/>
      <w:numFmt w:val="bullet"/>
      <w:lvlText w:val=""/>
      <w:lvlJc w:val="left"/>
      <w:pPr>
        <w:ind w:left="4380" w:hanging="360"/>
      </w:pPr>
      <w:rPr>
        <w:rFonts w:ascii="Wingdings" w:hAnsi="Wingdings" w:hint="default"/>
      </w:rPr>
    </w:lvl>
    <w:lvl w:ilvl="6" w:tplc="EEBA1104" w:tentative="1">
      <w:start w:val="1"/>
      <w:numFmt w:val="bullet"/>
      <w:lvlText w:val=""/>
      <w:lvlJc w:val="left"/>
      <w:pPr>
        <w:ind w:left="5100" w:hanging="360"/>
      </w:pPr>
      <w:rPr>
        <w:rFonts w:ascii="Symbol" w:hAnsi="Symbol" w:hint="default"/>
      </w:rPr>
    </w:lvl>
    <w:lvl w:ilvl="7" w:tplc="3B906BDE" w:tentative="1">
      <w:start w:val="1"/>
      <w:numFmt w:val="bullet"/>
      <w:lvlText w:val="o"/>
      <w:lvlJc w:val="left"/>
      <w:pPr>
        <w:ind w:left="5820" w:hanging="360"/>
      </w:pPr>
      <w:rPr>
        <w:rFonts w:ascii="Courier New" w:hAnsi="Courier New" w:cs="Courier New" w:hint="default"/>
      </w:rPr>
    </w:lvl>
    <w:lvl w:ilvl="8" w:tplc="85E89960" w:tentative="1">
      <w:start w:val="1"/>
      <w:numFmt w:val="bullet"/>
      <w:lvlText w:val=""/>
      <w:lvlJc w:val="left"/>
      <w:pPr>
        <w:ind w:left="6540" w:hanging="360"/>
      </w:pPr>
      <w:rPr>
        <w:rFonts w:ascii="Wingdings" w:hAnsi="Wingdings" w:hint="default"/>
      </w:rPr>
    </w:lvl>
  </w:abstractNum>
  <w:num w:numId="1" w16cid:durableId="2105299214">
    <w:abstractNumId w:val="0"/>
  </w:num>
  <w:num w:numId="2" w16cid:durableId="141724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63"/>
    <w:rsid w:val="00087F43"/>
    <w:rsid w:val="0013298F"/>
    <w:rsid w:val="001366C1"/>
    <w:rsid w:val="00151A9D"/>
    <w:rsid w:val="00166941"/>
    <w:rsid w:val="0018225A"/>
    <w:rsid w:val="00184605"/>
    <w:rsid w:val="0024168F"/>
    <w:rsid w:val="00242C5C"/>
    <w:rsid w:val="002E3239"/>
    <w:rsid w:val="002F777B"/>
    <w:rsid w:val="00323DB5"/>
    <w:rsid w:val="00347269"/>
    <w:rsid w:val="00362322"/>
    <w:rsid w:val="00376748"/>
    <w:rsid w:val="003B6F68"/>
    <w:rsid w:val="003E6EBE"/>
    <w:rsid w:val="003F3C22"/>
    <w:rsid w:val="004412A6"/>
    <w:rsid w:val="0047574C"/>
    <w:rsid w:val="00491E78"/>
    <w:rsid w:val="00505518"/>
    <w:rsid w:val="005130EE"/>
    <w:rsid w:val="00567E7E"/>
    <w:rsid w:val="005D75C9"/>
    <w:rsid w:val="00636B23"/>
    <w:rsid w:val="006479C0"/>
    <w:rsid w:val="006D49CD"/>
    <w:rsid w:val="00742F63"/>
    <w:rsid w:val="00762DD9"/>
    <w:rsid w:val="00786A06"/>
    <w:rsid w:val="007B7326"/>
    <w:rsid w:val="007F7D18"/>
    <w:rsid w:val="00805DC1"/>
    <w:rsid w:val="00877AA8"/>
    <w:rsid w:val="008A4D75"/>
    <w:rsid w:val="008F5EFB"/>
    <w:rsid w:val="00904FF2"/>
    <w:rsid w:val="00912643"/>
    <w:rsid w:val="00965DF4"/>
    <w:rsid w:val="009B388C"/>
    <w:rsid w:val="009D7BDA"/>
    <w:rsid w:val="00A164CB"/>
    <w:rsid w:val="00B50E52"/>
    <w:rsid w:val="00BB07A4"/>
    <w:rsid w:val="00C13F77"/>
    <w:rsid w:val="00C33939"/>
    <w:rsid w:val="00C90746"/>
    <w:rsid w:val="00CF5024"/>
    <w:rsid w:val="00D65BFA"/>
    <w:rsid w:val="00D76C1C"/>
    <w:rsid w:val="00D90DB4"/>
    <w:rsid w:val="00E00BDA"/>
    <w:rsid w:val="00E02E0F"/>
    <w:rsid w:val="00E16253"/>
    <w:rsid w:val="00E26B12"/>
    <w:rsid w:val="00E37B57"/>
    <w:rsid w:val="00EC6CE1"/>
    <w:rsid w:val="00F07223"/>
    <w:rsid w:val="00F40F07"/>
    <w:rsid w:val="00F47661"/>
    <w:rsid w:val="00FC36F9"/>
    <w:rsid w:val="00FC7286"/>
    <w:rsid w:val="00FF3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2FEC"/>
  <w15:chartTrackingRefBased/>
  <w15:docId w15:val="{16EF3363-B1DD-41F8-B9F6-C3BF2EAB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F63"/>
    <w:pPr>
      <w:spacing w:after="0" w:line="240" w:lineRule="auto"/>
      <w:contextualSpacing/>
      <w:jc w:val="both"/>
    </w:pPr>
    <w:rPr>
      <w:rFonts w:ascii="Arial" w:eastAsiaTheme="minorEastAsia"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F63"/>
    <w:rPr>
      <w:color w:val="0563C1" w:themeColor="hyperlink"/>
      <w:u w:val="single"/>
    </w:rPr>
  </w:style>
  <w:style w:type="paragraph" w:styleId="Header">
    <w:name w:val="header"/>
    <w:basedOn w:val="Normal"/>
    <w:link w:val="HeaderChar"/>
    <w:uiPriority w:val="99"/>
    <w:unhideWhenUsed/>
    <w:rsid w:val="00742F63"/>
    <w:pPr>
      <w:tabs>
        <w:tab w:val="center" w:pos="4513"/>
        <w:tab w:val="right" w:pos="9026"/>
      </w:tabs>
    </w:pPr>
  </w:style>
  <w:style w:type="character" w:customStyle="1" w:styleId="HeaderChar">
    <w:name w:val="Header Char"/>
    <w:basedOn w:val="DefaultParagraphFont"/>
    <w:link w:val="Header"/>
    <w:uiPriority w:val="99"/>
    <w:rsid w:val="00742F63"/>
    <w:rPr>
      <w:rFonts w:ascii="Arial" w:eastAsiaTheme="minorEastAsia" w:hAnsi="Arial"/>
      <w:color w:val="000000" w:themeColor="text1"/>
      <w:lang w:val="en-US"/>
    </w:rPr>
  </w:style>
  <w:style w:type="paragraph" w:styleId="Footer">
    <w:name w:val="footer"/>
    <w:basedOn w:val="Normal"/>
    <w:link w:val="FooterChar"/>
    <w:uiPriority w:val="99"/>
    <w:unhideWhenUsed/>
    <w:rsid w:val="00742F63"/>
    <w:pPr>
      <w:tabs>
        <w:tab w:val="center" w:pos="4513"/>
        <w:tab w:val="right" w:pos="9026"/>
      </w:tabs>
    </w:pPr>
  </w:style>
  <w:style w:type="character" w:customStyle="1" w:styleId="FooterChar">
    <w:name w:val="Footer Char"/>
    <w:basedOn w:val="DefaultParagraphFont"/>
    <w:link w:val="Footer"/>
    <w:uiPriority w:val="99"/>
    <w:rsid w:val="00742F63"/>
    <w:rPr>
      <w:rFonts w:ascii="Arial" w:eastAsiaTheme="minorEastAsia" w:hAnsi="Arial"/>
      <w:color w:val="000000" w:themeColor="text1"/>
      <w:lang w:val="en-US"/>
    </w:rPr>
  </w:style>
  <w:style w:type="paragraph" w:styleId="ListParagraph">
    <w:name w:val="List Paragraph"/>
    <w:basedOn w:val="Normal"/>
    <w:uiPriority w:val="34"/>
    <w:qFormat/>
    <w:rsid w:val="00742F63"/>
    <w:pPr>
      <w:ind w:left="720"/>
    </w:pPr>
  </w:style>
  <w:style w:type="character" w:styleId="CommentReference">
    <w:name w:val="annotation reference"/>
    <w:basedOn w:val="DefaultParagraphFont"/>
    <w:uiPriority w:val="99"/>
    <w:semiHidden/>
    <w:unhideWhenUsed/>
    <w:rsid w:val="00CF5024"/>
    <w:rPr>
      <w:sz w:val="16"/>
      <w:szCs w:val="16"/>
    </w:rPr>
  </w:style>
  <w:style w:type="paragraph" w:styleId="CommentText">
    <w:name w:val="annotation text"/>
    <w:basedOn w:val="Normal"/>
    <w:link w:val="CommentTextChar"/>
    <w:uiPriority w:val="99"/>
    <w:semiHidden/>
    <w:unhideWhenUsed/>
    <w:rsid w:val="00CF5024"/>
    <w:rPr>
      <w:sz w:val="20"/>
      <w:szCs w:val="20"/>
    </w:rPr>
  </w:style>
  <w:style w:type="character" w:customStyle="1" w:styleId="CommentTextChar">
    <w:name w:val="Comment Text Char"/>
    <w:basedOn w:val="DefaultParagraphFont"/>
    <w:link w:val="CommentText"/>
    <w:uiPriority w:val="99"/>
    <w:semiHidden/>
    <w:rsid w:val="00CF5024"/>
    <w:rPr>
      <w:rFonts w:ascii="Arial" w:eastAsiaTheme="minorEastAsia" w:hAnsi="Arial"/>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CF5024"/>
    <w:rPr>
      <w:b/>
      <w:bCs/>
    </w:rPr>
  </w:style>
  <w:style w:type="character" w:customStyle="1" w:styleId="CommentSubjectChar">
    <w:name w:val="Comment Subject Char"/>
    <w:basedOn w:val="CommentTextChar"/>
    <w:link w:val="CommentSubject"/>
    <w:uiPriority w:val="99"/>
    <w:semiHidden/>
    <w:rsid w:val="00CF5024"/>
    <w:rPr>
      <w:rFonts w:ascii="Arial" w:eastAsiaTheme="minorEastAsia" w:hAnsi="Arial"/>
      <w:b/>
      <w:bCs/>
      <w:color w:val="000000" w:themeColor="text1"/>
      <w:sz w:val="20"/>
      <w:szCs w:val="20"/>
      <w:lang w:val="en-US"/>
    </w:rPr>
  </w:style>
  <w:style w:type="paragraph" w:styleId="BalloonText">
    <w:name w:val="Balloon Text"/>
    <w:basedOn w:val="Normal"/>
    <w:link w:val="BalloonTextChar"/>
    <w:uiPriority w:val="99"/>
    <w:semiHidden/>
    <w:unhideWhenUsed/>
    <w:rsid w:val="00CF5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24"/>
    <w:rPr>
      <w:rFonts w:ascii="Segoe UI" w:eastAsiaTheme="minorEastAsia" w:hAnsi="Segoe UI" w:cs="Segoe UI"/>
      <w:color w:val="000000" w:themeColor="text1"/>
      <w:sz w:val="18"/>
      <w:szCs w:val="18"/>
      <w:lang w:val="en-US"/>
    </w:rPr>
  </w:style>
  <w:style w:type="character" w:customStyle="1" w:styleId="UnresolvedMention1">
    <w:name w:val="Unresolved Mention1"/>
    <w:basedOn w:val="DefaultParagraphFont"/>
    <w:uiPriority w:val="99"/>
    <w:semiHidden/>
    <w:unhideWhenUsed/>
    <w:rsid w:val="00E26B12"/>
    <w:rPr>
      <w:color w:val="605E5C"/>
      <w:shd w:val="clear" w:color="auto" w:fill="E1DFDD"/>
    </w:rPr>
  </w:style>
  <w:style w:type="character" w:customStyle="1" w:styleId="UnresolvedMention2">
    <w:name w:val="Unresolved Mention2"/>
    <w:basedOn w:val="DefaultParagraphFont"/>
    <w:uiPriority w:val="99"/>
    <w:semiHidden/>
    <w:unhideWhenUsed/>
    <w:rsid w:val="00151A9D"/>
    <w:rPr>
      <w:color w:val="605E5C"/>
      <w:shd w:val="clear" w:color="auto" w:fill="E1DFDD"/>
    </w:rPr>
  </w:style>
  <w:style w:type="character" w:styleId="FollowedHyperlink">
    <w:name w:val="FollowedHyperlink"/>
    <w:basedOn w:val="DefaultParagraphFont"/>
    <w:uiPriority w:val="99"/>
    <w:semiHidden/>
    <w:unhideWhenUsed/>
    <w:rsid w:val="00151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orkerscreening.communities.qld.gov.au/resources" TargetMode="External" Type="http://schemas.openxmlformats.org/officeDocument/2006/relationships/hyperlink"/>
<Relationship Id="rId11" Target="http://workerscreening.communities.qld.gov.au/workers/you-start" TargetMode="External" Type="http://schemas.openxmlformats.org/officeDocument/2006/relationships/hyperlink"/>
<Relationship Id="rId12" Target="http://workerscreening.communities.qld.gov.au/resources" TargetMode="External" Type="http://schemas.openxmlformats.org/officeDocument/2006/relationships/hyperlink"/>
<Relationship Id="rId13" Target="https://www.ndiscommission.gov.au/providers/unregistered-providers" TargetMode="External" Type="http://schemas.openxmlformats.org/officeDocument/2006/relationships/hyperlink"/>
<Relationship Id="rId14" Target="https://workerscreening.communities.qld.gov.au/resources" TargetMode="External" Type="http://schemas.openxmlformats.org/officeDocument/2006/relationships/hyperlink"/>
<Relationship Id="rId15" Target="https://portal.workerscreening.communities.qld.gov.au/login" TargetMode="External" Type="http://schemas.openxmlformats.org/officeDocument/2006/relationships/hyperlink"/>
<Relationship Id="rId16" Target="https://workerscreening.communities.qld.gov.au/" TargetMode="External" Type="http://schemas.openxmlformats.org/officeDocument/2006/relationships/hyperlink"/>
<Relationship Id="rId17" Target="header1.xml" Type="http://schemas.openxmlformats.org/officeDocument/2006/relationships/header"/>
<Relationship Id="rId18" Target="header2.xml" Type="http://schemas.openxmlformats.org/officeDocument/2006/relationships/header"/>
<Relationship Id="rId19" Target="fontTable.xml" Type="http://schemas.openxmlformats.org/officeDocument/2006/relationships/fontTable"/>
<Relationship Id="rId2" Target="numbering.xml" Type="http://schemas.openxmlformats.org/officeDocument/2006/relationships/numbering"/>
<Relationship Id="rId20"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ndiscommission.gov.au/document/891" TargetMode="External" Type="http://schemas.openxmlformats.org/officeDocument/2006/relationships/hyperlink"/>
<Relationship Id="rId9" Target="http://workerscreening.communities.qld.gov.au/"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E0FD-F775-4D6D-9636-0248D50A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2024-06-24T23:22:00Z</dcterms:created>
  <dc:creator>Queensland Government</dc:creator>
  <cp:keywords>screening-requirements-for-students-fact-sheet</cp:keywords>
  <cp:lastModifiedBy>Rachel E Carpenter</cp:lastModifiedBy>
  <dcterms:modified xsi:type="dcterms:W3CDTF">2024-06-24T23:22:00Z</dcterms:modified>
  <cp:revision>2</cp:revision>
  <dc:subject>Worker screening</dc:subject>
  <dc:title>Screening requirements for students fact sheet</dc:title>
</cp:coreProperties>
</file>