
<file path=[Content_Types].xml><?xml version="1.0" encoding="utf-8"?>
<Types xmlns="http://schemas.openxmlformats.org/package/2006/content-types">
  <Default ContentType="image/jpeg" Extension="jpg"/>
  <Default ContentType="application/vnd.baytech.electronic-signing-metadata+json" Extension="jso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baytech/electronic-signing-metadata.json" Type="http://schema.baytech.com.au/ooxml/rels/electronic-signing-metadata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9861" w14:textId="2ADFE125" w:rsidR="00545431" w:rsidRPr="00545431" w:rsidRDefault="00545431" w:rsidP="00CC103E">
      <w:pPr>
        <w:rPr>
          <w:b/>
          <w:sz w:val="32"/>
          <w:szCs w:val="32"/>
        </w:rPr>
      </w:pPr>
      <w:r w:rsidRPr="00545431">
        <w:rPr>
          <w:b/>
          <w:sz w:val="32"/>
          <w:szCs w:val="32"/>
        </w:rPr>
        <w:t>Review and Appeal Information</w:t>
      </w:r>
    </w:p>
    <w:p w14:paraId="69CD207B" w14:textId="77777777" w:rsidR="00545431" w:rsidRDefault="00545431" w:rsidP="00CC103E">
      <w:pPr>
        <w:rPr>
          <w:b/>
          <w:sz w:val="28"/>
          <w:szCs w:val="28"/>
        </w:rPr>
      </w:pPr>
    </w:p>
    <w:p w14:paraId="6D389DF1" w14:textId="5168C82F" w:rsidR="00CC103E" w:rsidRDefault="00221CBD" w:rsidP="00CC103E">
      <w:pPr>
        <w:rPr>
          <w:b/>
          <w:sz w:val="28"/>
          <w:szCs w:val="28"/>
        </w:rPr>
      </w:pPr>
      <w:r w:rsidRPr="00BC33D8">
        <w:rPr>
          <w:b/>
          <w:sz w:val="28"/>
          <w:szCs w:val="28"/>
        </w:rPr>
        <w:t>What decisions can be reviewed?</w:t>
      </w:r>
    </w:p>
    <w:p w14:paraId="30100616" w14:textId="77777777" w:rsidR="00CC103E" w:rsidRDefault="00CC103E" w:rsidP="00CC103E">
      <w:pPr>
        <w:rPr>
          <w:b/>
          <w:sz w:val="28"/>
          <w:szCs w:val="28"/>
        </w:rPr>
      </w:pPr>
    </w:p>
    <w:p w14:paraId="71C6443E" w14:textId="77777777" w:rsidR="00AB7429" w:rsidRDefault="00221CBD" w:rsidP="004F5937">
      <w:r>
        <w:t xml:space="preserve">To ensure accountability of </w:t>
      </w:r>
      <w:r w:rsidR="001170BB">
        <w:t>Department of Seniors, Disability Services and Torres Strait Islander Partnerships (Disability Services)</w:t>
      </w:r>
      <w:r>
        <w:t xml:space="preserve"> decision making, m</w:t>
      </w:r>
      <w:r w:rsidR="001A1D7F">
        <w:t>ost a</w:t>
      </w:r>
      <w:r>
        <w:t xml:space="preserve">pplicants or workers who have received </w:t>
      </w:r>
      <w:r w:rsidR="001A1D7F">
        <w:t xml:space="preserve">a </w:t>
      </w:r>
      <w:r>
        <w:t>worker screening decisio</w:t>
      </w:r>
      <w:r w:rsidR="001A1D7F">
        <w:t xml:space="preserve">n they don’t agree with have the right to </w:t>
      </w:r>
      <w:r w:rsidR="005E469D">
        <w:t xml:space="preserve">apply for a </w:t>
      </w:r>
      <w:r w:rsidR="001A1D7F">
        <w:t xml:space="preserve">review or appeal under Queensland’s new worker screening legislation. </w:t>
      </w:r>
    </w:p>
    <w:p w14:paraId="5E34FEF3" w14:textId="77777777" w:rsidR="00BC33D8" w:rsidRDefault="00BC33D8" w:rsidP="004F5937"/>
    <w:p w14:paraId="32259701" w14:textId="77777777" w:rsidR="00CC103E" w:rsidRDefault="00221CBD" w:rsidP="00CC103E">
      <w:r>
        <w:t>Certain decisions made</w:t>
      </w:r>
      <w:r w:rsidR="004F6070">
        <w:t xml:space="preserve"> by</w:t>
      </w:r>
      <w:r>
        <w:t xml:space="preserve"> </w:t>
      </w:r>
      <w:r w:rsidR="001170BB">
        <w:t xml:space="preserve">Disability Services </w:t>
      </w:r>
      <w:r>
        <w:t xml:space="preserve">are considered reviewable decisions. These include: </w:t>
      </w:r>
    </w:p>
    <w:p w14:paraId="671EDC53" w14:textId="77777777" w:rsidR="00BC33D8" w:rsidRDefault="00221CBD" w:rsidP="00CC103E">
      <w:pPr>
        <w:pStyle w:val="ListParagraph"/>
        <w:numPr>
          <w:ilvl w:val="0"/>
          <w:numId w:val="28"/>
        </w:numPr>
      </w:pPr>
      <w:r>
        <w:t>a decision to issue an exclusion (unless the exclusion is based on a disqualifying offence)</w:t>
      </w:r>
    </w:p>
    <w:p w14:paraId="25F749A0" w14:textId="77777777" w:rsidR="00BC33D8" w:rsidRDefault="00221CBD" w:rsidP="00BC33D8">
      <w:pPr>
        <w:pStyle w:val="ListParagraph"/>
        <w:numPr>
          <w:ilvl w:val="0"/>
          <w:numId w:val="28"/>
        </w:numPr>
      </w:pPr>
      <w:r>
        <w:t xml:space="preserve">a decision not to end an interim bar imposed on a person </w:t>
      </w:r>
    </w:p>
    <w:p w14:paraId="1AD04111" w14:textId="77777777" w:rsidR="00BC33D8" w:rsidRDefault="00221CBD" w:rsidP="00BC33D8">
      <w:pPr>
        <w:pStyle w:val="ListParagraph"/>
        <w:numPr>
          <w:ilvl w:val="0"/>
          <w:numId w:val="28"/>
        </w:numPr>
      </w:pPr>
      <w:r>
        <w:t>a decision not to end the suspension of a person’s clearance</w:t>
      </w:r>
      <w:r w:rsidR="005E469D">
        <w:t xml:space="preserve">, and </w:t>
      </w:r>
    </w:p>
    <w:p w14:paraId="425CD6A8" w14:textId="77777777" w:rsidR="00BC33D8" w:rsidRDefault="00221CBD" w:rsidP="00BC33D8">
      <w:pPr>
        <w:pStyle w:val="ListParagraph"/>
        <w:numPr>
          <w:ilvl w:val="0"/>
          <w:numId w:val="28"/>
        </w:numPr>
      </w:pPr>
      <w:r>
        <w:t>a decision to refuse an application to cancel a person’s exclusion</w:t>
      </w:r>
      <w:r w:rsidR="004F6070">
        <w:t>.</w:t>
      </w:r>
    </w:p>
    <w:p w14:paraId="7EA3CEAF" w14:textId="77777777" w:rsidR="00EF5663" w:rsidRDefault="00EF5663" w:rsidP="004F5937"/>
    <w:p w14:paraId="6D3CFFBD" w14:textId="77777777" w:rsidR="004F5937" w:rsidRPr="00EF5663" w:rsidRDefault="00221CBD" w:rsidP="004F5937">
      <w:pPr>
        <w:rPr>
          <w:b/>
          <w:sz w:val="28"/>
          <w:szCs w:val="28"/>
        </w:rPr>
      </w:pPr>
      <w:r w:rsidRPr="00EF5663">
        <w:rPr>
          <w:b/>
          <w:sz w:val="28"/>
          <w:szCs w:val="28"/>
        </w:rPr>
        <w:t>Who can apply for a review?</w:t>
      </w:r>
    </w:p>
    <w:p w14:paraId="582BF2B7" w14:textId="77777777" w:rsidR="00EF5663" w:rsidRDefault="00EF5663" w:rsidP="004F5937"/>
    <w:p w14:paraId="290B3677" w14:textId="77777777" w:rsidR="003D0AD0" w:rsidRDefault="00221CBD" w:rsidP="004F5937">
      <w:r>
        <w:t xml:space="preserve">If a reviewable decision is made in relation to you and you’re </w:t>
      </w:r>
      <w:r w:rsidR="00CC103E">
        <w:t>dis</w:t>
      </w:r>
      <w:r>
        <w:t>satisfied with the decision, you can apply to have the decision reviewed.  The review process includes:</w:t>
      </w:r>
    </w:p>
    <w:p w14:paraId="2E3540DC" w14:textId="77777777" w:rsidR="001170BB" w:rsidRDefault="00221CBD" w:rsidP="00CC103E">
      <w:pPr>
        <w:pStyle w:val="ListParagraph"/>
        <w:numPr>
          <w:ilvl w:val="0"/>
          <w:numId w:val="31"/>
        </w:numPr>
      </w:pPr>
      <w:r>
        <w:t xml:space="preserve">An internal review undertaken by an independent, </w:t>
      </w:r>
      <w:r w:rsidR="005E469D">
        <w:t xml:space="preserve">more </w:t>
      </w:r>
      <w:r>
        <w:t>senior officer from Disability Services.</w:t>
      </w:r>
    </w:p>
    <w:p w14:paraId="4C05F24A" w14:textId="77777777" w:rsidR="003D0AD0" w:rsidRDefault="00221CBD" w:rsidP="00CC103E">
      <w:pPr>
        <w:pStyle w:val="ListParagraph"/>
        <w:numPr>
          <w:ilvl w:val="0"/>
          <w:numId w:val="31"/>
        </w:numPr>
      </w:pPr>
      <w:r>
        <w:t xml:space="preserve">Where you remain </w:t>
      </w:r>
      <w:r w:rsidR="00CC103E">
        <w:t>dis</w:t>
      </w:r>
      <w:r>
        <w:t xml:space="preserve">satisfied with the outcome of the internal review, </w:t>
      </w:r>
      <w:r w:rsidR="005E469D">
        <w:t xml:space="preserve">external review by </w:t>
      </w:r>
      <w:r>
        <w:t xml:space="preserve">the </w:t>
      </w:r>
      <w:hyperlink r:id="rId8" w:history="1">
        <w:r w:rsidRPr="001170BB">
          <w:rPr>
            <w:rFonts w:cs="Arial"/>
            <w:color w:val="0066CC"/>
            <w:szCs w:val="19"/>
            <w:u w:val="single"/>
          </w:rPr>
          <w:t>Queensland Civil and Administrative Tribunal</w:t>
        </w:r>
      </w:hyperlink>
      <w:r w:rsidRPr="001170BB">
        <w:rPr>
          <w:rFonts w:cs="Arial"/>
          <w:sz w:val="28"/>
        </w:rPr>
        <w:t xml:space="preserve"> </w:t>
      </w:r>
      <w:r>
        <w:t>(QCAT).</w:t>
      </w:r>
    </w:p>
    <w:p w14:paraId="1B2CEDD5" w14:textId="77777777" w:rsidR="003D0AD0" w:rsidRDefault="003D0AD0" w:rsidP="00F26DAB">
      <w:pPr>
        <w:tabs>
          <w:tab w:val="left" w:pos="2528"/>
        </w:tabs>
      </w:pPr>
    </w:p>
    <w:p w14:paraId="25ACBBE7" w14:textId="77777777" w:rsidR="003D0AD0" w:rsidRDefault="00221CBD" w:rsidP="003D0AD0">
      <w:r>
        <w:t>An internal review must take place before QCAT will consider the matter.</w:t>
      </w:r>
    </w:p>
    <w:p w14:paraId="6EB1573F" w14:textId="77777777" w:rsidR="00EF5663" w:rsidRDefault="00EF5663" w:rsidP="004F5937">
      <w:pPr>
        <w:rPr>
          <w:b/>
        </w:rPr>
      </w:pPr>
    </w:p>
    <w:p w14:paraId="246CECEC" w14:textId="77777777" w:rsidR="004F5937" w:rsidRPr="00EF5663" w:rsidRDefault="00221CBD" w:rsidP="004F5937">
      <w:pPr>
        <w:rPr>
          <w:b/>
          <w:sz w:val="28"/>
          <w:szCs w:val="28"/>
        </w:rPr>
      </w:pPr>
      <w:r w:rsidRPr="00EF5663">
        <w:rPr>
          <w:b/>
          <w:sz w:val="28"/>
          <w:szCs w:val="28"/>
        </w:rPr>
        <w:t>If you are a disqualified person</w:t>
      </w:r>
    </w:p>
    <w:p w14:paraId="01C9D5E8" w14:textId="77777777" w:rsidR="00EF5663" w:rsidRDefault="00EF5663" w:rsidP="004F5937"/>
    <w:p w14:paraId="371FD34A" w14:textId="77777777" w:rsidR="00EF5663" w:rsidRDefault="00221CBD" w:rsidP="004F5937">
      <w:r>
        <w:t>A</w:t>
      </w:r>
      <w:r w:rsidR="008967E8">
        <w:t>s</w:t>
      </w:r>
      <w:r>
        <w:t xml:space="preserve"> </w:t>
      </w:r>
      <w:r w:rsidR="00CC103E">
        <w:t xml:space="preserve">a </w:t>
      </w:r>
      <w:r>
        <w:t>disqualified person</w:t>
      </w:r>
      <w:r w:rsidR="005E469D">
        <w:t>,</w:t>
      </w:r>
      <w:r>
        <w:t xml:space="preserve"> you</w:t>
      </w:r>
      <w:r w:rsidR="00E90A44">
        <w:t xml:space="preserve"> cannot apply to have </w:t>
      </w:r>
      <w:r w:rsidR="008967E8">
        <w:t>your</w:t>
      </w:r>
      <w:r w:rsidR="00E90A44">
        <w:t xml:space="preserve"> decision reviewed.</w:t>
      </w:r>
      <w:r>
        <w:t xml:space="preserve"> The only exception to this is </w:t>
      </w:r>
      <w:r w:rsidR="00CC103E">
        <w:t>in the case</w:t>
      </w:r>
      <w:r>
        <w:t xml:space="preserve"> of mistaken identity. </w:t>
      </w:r>
    </w:p>
    <w:p w14:paraId="5AF98597" w14:textId="77777777" w:rsidR="00EF5663" w:rsidRDefault="00EF5663" w:rsidP="004F5937"/>
    <w:p w14:paraId="3186DC2E" w14:textId="77777777" w:rsidR="004F5937" w:rsidRDefault="00221CBD" w:rsidP="004F5937">
      <w:r>
        <w:t>If you become a disqualified person during the internal or external review process</w:t>
      </w:r>
      <w:r w:rsidR="005E469D">
        <w:t>,</w:t>
      </w:r>
      <w:r>
        <w:t xml:space="preserve"> your application for review must be dismissed. </w:t>
      </w:r>
    </w:p>
    <w:p w14:paraId="1DB9A0E3" w14:textId="77777777" w:rsidR="00EF5663" w:rsidRDefault="00EF5663" w:rsidP="004F5937"/>
    <w:p w14:paraId="755DE593" w14:textId="77777777" w:rsidR="00EF5663" w:rsidRDefault="00221CBD" w:rsidP="004F5937">
      <w:pPr>
        <w:rPr>
          <w:b/>
          <w:sz w:val="28"/>
          <w:szCs w:val="28"/>
        </w:rPr>
      </w:pPr>
      <w:r w:rsidRPr="00EF5663">
        <w:rPr>
          <w:b/>
          <w:sz w:val="28"/>
          <w:szCs w:val="28"/>
        </w:rPr>
        <w:t>Disqualifying offences</w:t>
      </w:r>
    </w:p>
    <w:p w14:paraId="2E3D32B0" w14:textId="77777777" w:rsidR="001170BB" w:rsidRDefault="001170BB" w:rsidP="004F5937">
      <w:pPr>
        <w:rPr>
          <w:b/>
          <w:sz w:val="28"/>
          <w:szCs w:val="28"/>
        </w:rPr>
      </w:pPr>
    </w:p>
    <w:p w14:paraId="7CCE4E32" w14:textId="5D7B11F5" w:rsidR="001170BB" w:rsidRPr="001170BB" w:rsidRDefault="00221CBD" w:rsidP="004F5937">
      <w:r>
        <w:t>For a</w:t>
      </w:r>
      <w:r w:rsidRPr="001170BB">
        <w:t xml:space="preserve"> full list of disqualifying offences</w:t>
      </w:r>
      <w:r>
        <w:t>,</w:t>
      </w:r>
      <w:r w:rsidRPr="001170BB">
        <w:t xml:space="preserve"> </w:t>
      </w:r>
      <w:r>
        <w:t>please refer to the</w:t>
      </w:r>
      <w:r w:rsidRPr="001170BB">
        <w:t xml:space="preserve"> </w:t>
      </w:r>
      <w:hyperlink r:id="rId9" w:history="1">
        <w:r w:rsidRPr="00545431">
          <w:rPr>
            <w:rStyle w:val="Hyperlink"/>
          </w:rPr>
          <w:t xml:space="preserve">Disability Services </w:t>
        </w:r>
        <w:r w:rsidR="0002526E" w:rsidRPr="00545431">
          <w:rPr>
            <w:rStyle w:val="Hyperlink"/>
          </w:rPr>
          <w:t>Act 2006</w:t>
        </w:r>
      </w:hyperlink>
      <w:r w:rsidR="00760CCF">
        <w:rPr>
          <w:rStyle w:val="Hyperlink"/>
        </w:rPr>
        <w:t xml:space="preserve"> </w:t>
      </w:r>
      <w:r w:rsidR="00760CCF" w:rsidRPr="0007650E">
        <w:t xml:space="preserve">and the </w:t>
      </w:r>
      <w:hyperlink r:id="rId10" w:history="1">
        <w:r w:rsidR="00760CCF" w:rsidRPr="005E469D">
          <w:rPr>
            <w:rStyle w:val="Hyperlink"/>
          </w:rPr>
          <w:t>Disability Services Regulation 2017</w:t>
        </w:r>
      </w:hyperlink>
      <w:r w:rsidRPr="001170BB">
        <w:t xml:space="preserve">. Where a person has been convicted of any of these offences (subject to the qualifications listed) they are a disqualified person. </w:t>
      </w:r>
    </w:p>
    <w:p w14:paraId="119AC037" w14:textId="77777777" w:rsidR="00683988" w:rsidRPr="001170BB" w:rsidRDefault="00683988" w:rsidP="001170BB">
      <w:pPr>
        <w:pStyle w:val="ListParagraph"/>
      </w:pPr>
    </w:p>
    <w:p w14:paraId="78CCAEC1" w14:textId="77777777" w:rsidR="004F5937" w:rsidRPr="00683988" w:rsidRDefault="00221CBD" w:rsidP="004F5937">
      <w:pPr>
        <w:rPr>
          <w:rFonts w:ascii="MS Gothic" w:hAnsi="MS Gothic" w:cs="MS Gothic"/>
          <w:b/>
          <w:sz w:val="28"/>
          <w:szCs w:val="28"/>
        </w:rPr>
      </w:pPr>
      <w:r w:rsidRPr="00683988">
        <w:rPr>
          <w:b/>
          <w:sz w:val="28"/>
          <w:szCs w:val="28"/>
        </w:rPr>
        <w:t>How to apply for a</w:t>
      </w:r>
      <w:r w:rsidR="00E90A44">
        <w:rPr>
          <w:b/>
          <w:sz w:val="28"/>
          <w:szCs w:val="28"/>
        </w:rPr>
        <w:t>n Internal</w:t>
      </w:r>
      <w:r w:rsidRPr="00683988">
        <w:rPr>
          <w:b/>
          <w:sz w:val="28"/>
          <w:szCs w:val="28"/>
        </w:rPr>
        <w:t xml:space="preserve"> </w:t>
      </w:r>
      <w:r w:rsidR="00E90A44">
        <w:rPr>
          <w:b/>
          <w:sz w:val="28"/>
          <w:szCs w:val="28"/>
        </w:rPr>
        <w:t>R</w:t>
      </w:r>
      <w:r w:rsidRPr="00683988">
        <w:rPr>
          <w:b/>
          <w:sz w:val="28"/>
          <w:szCs w:val="28"/>
        </w:rPr>
        <w:t>eview</w:t>
      </w:r>
    </w:p>
    <w:p w14:paraId="5F592BD4" w14:textId="77777777" w:rsidR="00B245D9" w:rsidRDefault="00B245D9" w:rsidP="004F5937"/>
    <w:p w14:paraId="7AF35ED2" w14:textId="47A30D23" w:rsidR="004F5937" w:rsidRDefault="00221CBD" w:rsidP="004F5937">
      <w:r>
        <w:t xml:space="preserve">You can apply for an internal review through the </w:t>
      </w:r>
      <w:hyperlink r:id="rId11" w:history="1">
        <w:r w:rsidR="008967E8">
          <w:rPr>
            <w:rStyle w:val="Hyperlink"/>
          </w:rPr>
          <w:t>Queensland Worker Screening portal</w:t>
        </w:r>
      </w:hyperlink>
      <w:r w:rsidR="001170BB">
        <w:t>.</w:t>
      </w:r>
      <w:r>
        <w:t xml:space="preserve"> </w:t>
      </w:r>
      <w:r w:rsidR="00E90A44">
        <w:t>If you do not have online access, please contact the Worker Screening Unit to request a manual application form.</w:t>
      </w:r>
    </w:p>
    <w:p w14:paraId="65899353" w14:textId="77777777" w:rsidR="00335F9B" w:rsidRDefault="00335F9B" w:rsidP="004F5937"/>
    <w:p w14:paraId="69E5CCDD" w14:textId="77777777" w:rsidR="00E90A44" w:rsidRDefault="00221CBD" w:rsidP="00E90A44">
      <w:r>
        <w:t xml:space="preserve">You will have 28 days to lodge a request for review from the date you receive </w:t>
      </w:r>
      <w:r w:rsidR="005E469D">
        <w:t xml:space="preserve">an information </w:t>
      </w:r>
      <w:r>
        <w:t xml:space="preserve">notice </w:t>
      </w:r>
      <w:r w:rsidR="005E469D">
        <w:t xml:space="preserve">about </w:t>
      </w:r>
      <w:r>
        <w:t>the decision.</w:t>
      </w:r>
    </w:p>
    <w:p w14:paraId="2FF121D6" w14:textId="77777777" w:rsidR="00E90A44" w:rsidRDefault="00E90A44" w:rsidP="00E90A44"/>
    <w:p w14:paraId="50ABE9A1" w14:textId="77777777" w:rsidR="00E90A44" w:rsidRDefault="00221CBD" w:rsidP="00E90A44">
      <w:r>
        <w:t>If you have not received an information notice about the decision you want to appeal</w:t>
      </w:r>
      <w:r w:rsidR="001170BB">
        <w:t>,</w:t>
      </w:r>
      <w:r>
        <w:t xml:space="preserve"> you will have 28 days to lodge a review from the day after you became aware of the decision. </w:t>
      </w:r>
      <w:r w:rsidR="00760CCF">
        <w:t xml:space="preserve">You </w:t>
      </w:r>
      <w:r w:rsidR="007B07A4">
        <w:t xml:space="preserve">should </w:t>
      </w:r>
      <w:r w:rsidR="00760CCF">
        <w:t xml:space="preserve">also ask </w:t>
      </w:r>
      <w:r w:rsidR="005E469D" w:rsidRPr="0007650E">
        <w:lastRenderedPageBreak/>
        <w:t>Disability Services</w:t>
      </w:r>
      <w:r w:rsidR="00760CCF" w:rsidRPr="0007650E">
        <w:t xml:space="preserve">/ </w:t>
      </w:r>
      <w:r w:rsidR="005E469D" w:rsidRPr="0007650E">
        <w:t xml:space="preserve">the </w:t>
      </w:r>
      <w:r w:rsidR="00760CCF" w:rsidRPr="0007650E">
        <w:t>chief executive</w:t>
      </w:r>
      <w:r w:rsidR="00760CCF">
        <w:t xml:space="preserve"> for a copy of the information notice</w:t>
      </w:r>
      <w:r w:rsidR="007B07A4">
        <w:t>, which will include the reasons for the decision</w:t>
      </w:r>
      <w:r w:rsidR="00760CCF">
        <w:t xml:space="preserve">. </w:t>
      </w:r>
    </w:p>
    <w:p w14:paraId="6E2EABFD" w14:textId="77777777" w:rsidR="00E90A44" w:rsidRDefault="00E90A44" w:rsidP="00E90A44"/>
    <w:p w14:paraId="0F88F556" w14:textId="77777777" w:rsidR="00E90A44" w:rsidRDefault="00221CBD" w:rsidP="00E90A44">
      <w:r>
        <w:t>If you require an extension, it is up to the discretion of the Chief Executive</w:t>
      </w:r>
      <w:r w:rsidRPr="00E90A44">
        <w:t xml:space="preserve"> </w:t>
      </w:r>
      <w:r>
        <w:t xml:space="preserve">responsible for Queensland Disability Worker Screening to extend this timeframe. </w:t>
      </w:r>
    </w:p>
    <w:p w14:paraId="1438916D" w14:textId="77777777" w:rsidR="00E90A44" w:rsidRDefault="00E90A44" w:rsidP="00E90A44"/>
    <w:p w14:paraId="592FCA61" w14:textId="77777777" w:rsidR="00335F9B" w:rsidRDefault="00221CBD" w:rsidP="004F5937">
      <w:r>
        <w:t xml:space="preserve">You will need to have the details of </w:t>
      </w:r>
      <w:r w:rsidR="005E469D">
        <w:t xml:space="preserve">the information </w:t>
      </w:r>
      <w:r>
        <w:t xml:space="preserve">notice about the decision you are appealing and the reasons for the decision. You will also be required to provide any additional information supporting your reasons to request a review. </w:t>
      </w:r>
    </w:p>
    <w:p w14:paraId="1973C588" w14:textId="77777777" w:rsidR="00335F9B" w:rsidRDefault="00335F9B" w:rsidP="004F5937"/>
    <w:p w14:paraId="096DA12A" w14:textId="77777777" w:rsidR="004F5937" w:rsidRDefault="00221CBD" w:rsidP="004F5937">
      <w:r>
        <w:t>To lodge a review request</w:t>
      </w:r>
      <w:r w:rsidR="007B07A4">
        <w:t>,</w:t>
      </w:r>
      <w:r>
        <w:t xml:space="preserve"> you must use the </w:t>
      </w:r>
      <w:r w:rsidR="002C620C">
        <w:t xml:space="preserve">online </w:t>
      </w:r>
      <w:r>
        <w:t xml:space="preserve">form provided by the Worker Screening Unit. If you do not request a review using this form your request will not be considered. This is because the form sets out clearly the information required from you and forms part of the assessable process. </w:t>
      </w:r>
    </w:p>
    <w:p w14:paraId="4DCC88EC" w14:textId="77777777" w:rsidR="002C620C" w:rsidRDefault="002C620C" w:rsidP="004F5937"/>
    <w:p w14:paraId="3AAD9635" w14:textId="77777777" w:rsidR="002C620C" w:rsidRDefault="00221CBD" w:rsidP="004F5937">
      <w:r>
        <w:t xml:space="preserve">Please call the </w:t>
      </w:r>
      <w:r w:rsidR="007B07A4">
        <w:t>W</w:t>
      </w:r>
      <w:r>
        <w:t xml:space="preserve">orker </w:t>
      </w:r>
      <w:r w:rsidR="007B07A4">
        <w:t>S</w:t>
      </w:r>
      <w:r>
        <w:t xml:space="preserve">creening </w:t>
      </w:r>
      <w:r w:rsidR="007B07A4">
        <w:t>U</w:t>
      </w:r>
      <w:r>
        <w:t>nit on 1800 183 690 if you are unable to access information online.</w:t>
      </w:r>
    </w:p>
    <w:p w14:paraId="30684C3E" w14:textId="77777777" w:rsidR="00335F9B" w:rsidRDefault="00335F9B" w:rsidP="004F5937"/>
    <w:p w14:paraId="2C41A9F6" w14:textId="77777777" w:rsidR="00335F9B" w:rsidRDefault="00221CBD" w:rsidP="00335F9B">
      <w:r>
        <w:t>Importantly, you must understand that</w:t>
      </w:r>
      <w:r w:rsidR="007B07A4">
        <w:t>,</w:t>
      </w:r>
      <w:r>
        <w:t xml:space="preserve"> while a review is occurring</w:t>
      </w:r>
      <w:r w:rsidR="007B07A4">
        <w:t>,</w:t>
      </w:r>
      <w:r>
        <w:t xml:space="preserve"> the original decision remains </w:t>
      </w:r>
      <w:r w:rsidR="007B07A4">
        <w:t xml:space="preserve">in force </w:t>
      </w:r>
      <w:r>
        <w:t xml:space="preserve">and you are not to engage in delivering services or supports to a person with disability. </w:t>
      </w:r>
      <w:r w:rsidR="005E469D">
        <w:t xml:space="preserve">Substantial penalties may apply if you </w:t>
      </w:r>
      <w:r w:rsidR="007B07A4">
        <w:t xml:space="preserve">deliver </w:t>
      </w:r>
      <w:r w:rsidR="005E469D">
        <w:t xml:space="preserve">services or supports without a clearance, even if the decision not to issue you a clearance is later overturned on review. </w:t>
      </w:r>
    </w:p>
    <w:p w14:paraId="6E22081F" w14:textId="77777777" w:rsidR="00335F9B" w:rsidRDefault="00335F9B" w:rsidP="00335F9B"/>
    <w:p w14:paraId="2A9E9196" w14:textId="77777777" w:rsidR="004F5937" w:rsidRPr="0050725D" w:rsidRDefault="00221CBD" w:rsidP="004F5937">
      <w:pPr>
        <w:rPr>
          <w:b/>
          <w:sz w:val="28"/>
          <w:szCs w:val="28"/>
        </w:rPr>
      </w:pPr>
      <w:r w:rsidRPr="0050725D">
        <w:rPr>
          <w:b/>
          <w:sz w:val="28"/>
          <w:szCs w:val="28"/>
        </w:rPr>
        <w:t>T</w:t>
      </w:r>
      <w:r w:rsidR="0050725D">
        <w:rPr>
          <w:b/>
          <w:sz w:val="28"/>
          <w:szCs w:val="28"/>
        </w:rPr>
        <w:t>he Internal Review process</w:t>
      </w:r>
    </w:p>
    <w:p w14:paraId="2043F8F1" w14:textId="77777777" w:rsidR="0050725D" w:rsidRDefault="0050725D" w:rsidP="004F5937"/>
    <w:p w14:paraId="6AB1FA08" w14:textId="77777777" w:rsidR="00B54552" w:rsidRDefault="00221CBD" w:rsidP="00CC103E">
      <w:r>
        <w:t xml:space="preserve">You will </w:t>
      </w:r>
      <w:r w:rsidR="004F6070">
        <w:t xml:space="preserve">be </w:t>
      </w:r>
      <w:r>
        <w:t xml:space="preserve">notified within 28 days of submitting your application the outcome of your review. </w:t>
      </w:r>
    </w:p>
    <w:p w14:paraId="48D205DC" w14:textId="77777777" w:rsidR="00B54552" w:rsidRDefault="00B54552" w:rsidP="00B54552"/>
    <w:p w14:paraId="3C37938D" w14:textId="77777777" w:rsidR="004F5937" w:rsidRDefault="00221CBD" w:rsidP="004F5937">
      <w:r>
        <w:t xml:space="preserve">The </w:t>
      </w:r>
      <w:r w:rsidR="00B54552">
        <w:t xml:space="preserve">review will be </w:t>
      </w:r>
      <w:r>
        <w:t xml:space="preserve">undertaken by a </w:t>
      </w:r>
      <w:r w:rsidR="005E469D">
        <w:t xml:space="preserve">more </w:t>
      </w:r>
      <w:r>
        <w:t xml:space="preserve">senior officer who is independent of the original decision maker. </w:t>
      </w:r>
    </w:p>
    <w:p w14:paraId="3B245EC4" w14:textId="77777777" w:rsidR="00B54552" w:rsidRDefault="00B54552" w:rsidP="004F5937"/>
    <w:p w14:paraId="7D54572C" w14:textId="77777777" w:rsidR="002C620C" w:rsidRDefault="00221CBD" w:rsidP="004F5937">
      <w:r>
        <w:t>In some circumstances the review period may take longer. If your review is expected to take longer than 28 days</w:t>
      </w:r>
      <w:r w:rsidR="007B07A4">
        <w:t>,</w:t>
      </w:r>
      <w:r>
        <w:t xml:space="preserve"> you will receive </w:t>
      </w:r>
      <w:r w:rsidR="004F5937">
        <w:t>a notice extending</w:t>
      </w:r>
      <w:r w:rsidR="001170BB">
        <w:t xml:space="preserve"> </w:t>
      </w:r>
      <w:r w:rsidR="004F5937">
        <w:t xml:space="preserve">the period </w:t>
      </w:r>
      <w:r>
        <w:t>of review</w:t>
      </w:r>
      <w:r w:rsidR="007B07A4">
        <w:t xml:space="preserve"> for up to a further 28 days</w:t>
      </w:r>
      <w:r>
        <w:t>.</w:t>
      </w:r>
    </w:p>
    <w:p w14:paraId="27A12840" w14:textId="77777777" w:rsidR="002C620C" w:rsidRDefault="002C620C" w:rsidP="004F5937"/>
    <w:p w14:paraId="6C91DD10" w14:textId="77777777" w:rsidR="004F5937" w:rsidRPr="002C620C" w:rsidRDefault="00221CBD" w:rsidP="004F5937">
      <w:pPr>
        <w:rPr>
          <w:b/>
          <w:sz w:val="28"/>
          <w:szCs w:val="28"/>
        </w:rPr>
      </w:pPr>
      <w:r w:rsidRPr="002C620C">
        <w:rPr>
          <w:b/>
          <w:sz w:val="28"/>
          <w:szCs w:val="28"/>
        </w:rPr>
        <w:t>External Review</w:t>
      </w:r>
    </w:p>
    <w:p w14:paraId="32DAA965" w14:textId="77777777" w:rsidR="002C620C" w:rsidRDefault="002C620C" w:rsidP="004F5937"/>
    <w:p w14:paraId="09A167D4" w14:textId="77777777" w:rsidR="008967E8" w:rsidRDefault="00221CBD" w:rsidP="004F5937">
      <w:r>
        <w:t xml:space="preserve">If you </w:t>
      </w:r>
      <w:r w:rsidR="00E90A44">
        <w:t xml:space="preserve">remain </w:t>
      </w:r>
      <w:r w:rsidR="001170BB">
        <w:t>dis</w:t>
      </w:r>
      <w:r w:rsidR="00E90A44">
        <w:t xml:space="preserve">satisfied with the decision following the internal review, you may </w:t>
      </w:r>
      <w:r>
        <w:t xml:space="preserve">apply to </w:t>
      </w:r>
      <w:r w:rsidR="004F6070">
        <w:t>QCAT</w:t>
      </w:r>
      <w:r>
        <w:t xml:space="preserve"> for an </w:t>
      </w:r>
      <w:r w:rsidR="002C620C">
        <w:t xml:space="preserve">external review of the decision. This can only be </w:t>
      </w:r>
      <w:r w:rsidR="005E469D">
        <w:t xml:space="preserve">done once </w:t>
      </w:r>
      <w:r>
        <w:t>the internal review</w:t>
      </w:r>
      <w:r w:rsidR="005E469D">
        <w:t xml:space="preserve"> is completed</w:t>
      </w:r>
      <w:r>
        <w:t xml:space="preserve">. </w:t>
      </w:r>
    </w:p>
    <w:p w14:paraId="1018E538" w14:textId="77777777" w:rsidR="001170BB" w:rsidRDefault="001170BB" w:rsidP="004F5937"/>
    <w:p w14:paraId="261E4779" w14:textId="77777777" w:rsidR="0094337F" w:rsidRDefault="00221CBD" w:rsidP="00EC6CE1">
      <w:pPr>
        <w:contextualSpacing w:val="0"/>
        <w:jc w:val="left"/>
        <w:rPr>
          <w:color w:val="auto"/>
        </w:rPr>
      </w:pPr>
      <w:r>
        <w:rPr>
          <w:color w:val="auto"/>
        </w:rPr>
        <w:t>To lodge a request for review with QCAT</w:t>
      </w:r>
      <w:r w:rsidR="005E469D">
        <w:rPr>
          <w:color w:val="auto"/>
        </w:rPr>
        <w:t>,</w:t>
      </w:r>
      <w:r>
        <w:rPr>
          <w:color w:val="auto"/>
        </w:rPr>
        <w:t xml:space="preserve"> you must complete and lodge the appropriate application form. </w:t>
      </w:r>
      <w:r w:rsidR="001170BB">
        <w:rPr>
          <w:color w:val="auto"/>
        </w:rPr>
        <w:t>The</w:t>
      </w:r>
      <w:r>
        <w:rPr>
          <w:color w:val="auto"/>
        </w:rPr>
        <w:t xml:space="preserve"> application form and information about the application process </w:t>
      </w:r>
      <w:r w:rsidR="001170BB">
        <w:rPr>
          <w:color w:val="auto"/>
        </w:rPr>
        <w:t xml:space="preserve">is available </w:t>
      </w:r>
      <w:r>
        <w:rPr>
          <w:color w:val="auto"/>
        </w:rPr>
        <w:t xml:space="preserve">on the </w:t>
      </w:r>
      <w:hyperlink r:id="rId12" w:history="1">
        <w:r w:rsidRPr="0094337F">
          <w:rPr>
            <w:rStyle w:val="Hyperlink"/>
          </w:rPr>
          <w:t>QCAT Website</w:t>
        </w:r>
      </w:hyperlink>
      <w:r>
        <w:rPr>
          <w:color w:val="auto"/>
        </w:rPr>
        <w:t>. You must include a copy of the Worker Screening Unit’s decision with your application. Administrative fees apply for lodging an application</w:t>
      </w:r>
      <w:r w:rsidR="005E469D">
        <w:rPr>
          <w:color w:val="auto"/>
        </w:rPr>
        <w:t>,</w:t>
      </w:r>
      <w:r>
        <w:rPr>
          <w:color w:val="auto"/>
        </w:rPr>
        <w:t xml:space="preserve"> which can be found on the </w:t>
      </w:r>
      <w:hyperlink r:id="rId13" w:history="1">
        <w:r w:rsidRPr="0094337F">
          <w:rPr>
            <w:rStyle w:val="Hyperlink"/>
          </w:rPr>
          <w:t>QCAT website</w:t>
        </w:r>
      </w:hyperlink>
      <w:r>
        <w:rPr>
          <w:color w:val="auto"/>
        </w:rPr>
        <w:t xml:space="preserve"> along with details of how to apply.</w:t>
      </w:r>
    </w:p>
    <w:p w14:paraId="72A8B449" w14:textId="77777777" w:rsidR="001E74F4" w:rsidRDefault="00221CBD" w:rsidP="00EC6CE1">
      <w:pPr>
        <w:contextualSpacing w:val="0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4D1951B9" w14:textId="77777777" w:rsidR="0094337F" w:rsidRDefault="00221CBD" w:rsidP="00EC6CE1">
      <w:pPr>
        <w:contextualSpacing w:val="0"/>
        <w:jc w:val="left"/>
        <w:rPr>
          <w:color w:val="auto"/>
        </w:rPr>
      </w:pPr>
      <w:r>
        <w:rPr>
          <w:color w:val="auto"/>
        </w:rPr>
        <w:t>QCAT may make the following decisions in relation to your external review:</w:t>
      </w:r>
    </w:p>
    <w:p w14:paraId="5F611420" w14:textId="77777777" w:rsidR="0094337F" w:rsidRDefault="00221CBD" w:rsidP="00CC103E">
      <w:pPr>
        <w:pStyle w:val="ListParagraph"/>
        <w:numPr>
          <w:ilvl w:val="0"/>
          <w:numId w:val="32"/>
        </w:numPr>
        <w:contextualSpacing w:val="0"/>
        <w:jc w:val="left"/>
        <w:rPr>
          <w:color w:val="auto"/>
        </w:rPr>
      </w:pPr>
      <w:r>
        <w:rPr>
          <w:color w:val="auto"/>
        </w:rPr>
        <w:t>confirm or amend the exclusion</w:t>
      </w:r>
    </w:p>
    <w:p w14:paraId="2A4DFB60" w14:textId="77777777" w:rsidR="00125C76" w:rsidRDefault="00221CBD" w:rsidP="00CC103E">
      <w:pPr>
        <w:pStyle w:val="ListParagraph"/>
        <w:numPr>
          <w:ilvl w:val="0"/>
          <w:numId w:val="32"/>
        </w:numPr>
        <w:contextualSpacing w:val="0"/>
        <w:jc w:val="left"/>
        <w:rPr>
          <w:color w:val="auto"/>
        </w:rPr>
      </w:pPr>
      <w:r>
        <w:rPr>
          <w:color w:val="auto"/>
        </w:rPr>
        <w:t>set aside the decision and make a substitute decision</w:t>
      </w:r>
      <w:r w:rsidR="005E469D">
        <w:rPr>
          <w:color w:val="auto"/>
        </w:rPr>
        <w:t xml:space="preserve">, or </w:t>
      </w:r>
    </w:p>
    <w:p w14:paraId="0CB14CFF" w14:textId="77777777" w:rsidR="00125C76" w:rsidRDefault="00221CBD" w:rsidP="00CC103E">
      <w:pPr>
        <w:pStyle w:val="ListParagraph"/>
        <w:numPr>
          <w:ilvl w:val="0"/>
          <w:numId w:val="32"/>
        </w:numPr>
        <w:contextualSpacing w:val="0"/>
        <w:jc w:val="left"/>
        <w:rPr>
          <w:color w:val="auto"/>
        </w:rPr>
      </w:pPr>
      <w:r>
        <w:rPr>
          <w:color w:val="auto"/>
        </w:rPr>
        <w:t xml:space="preserve">set aside the decision and return the matter to the department for reconsideration. </w:t>
      </w:r>
    </w:p>
    <w:p w14:paraId="08E3922E" w14:textId="77777777" w:rsidR="001170BB" w:rsidRDefault="001170BB" w:rsidP="00125C76">
      <w:pPr>
        <w:contextualSpacing w:val="0"/>
        <w:jc w:val="left"/>
        <w:rPr>
          <w:color w:val="auto"/>
        </w:rPr>
      </w:pPr>
    </w:p>
    <w:p w14:paraId="1D6BA363" w14:textId="77777777" w:rsidR="00125C76" w:rsidRDefault="00221CBD" w:rsidP="00125C76">
      <w:pPr>
        <w:contextualSpacing w:val="0"/>
        <w:jc w:val="left"/>
        <w:rPr>
          <w:color w:val="auto"/>
        </w:rPr>
      </w:pPr>
      <w:r>
        <w:rPr>
          <w:color w:val="auto"/>
        </w:rPr>
        <w:t>It is important that you understand that</w:t>
      </w:r>
      <w:r w:rsidR="005E469D">
        <w:rPr>
          <w:color w:val="auto"/>
        </w:rPr>
        <w:t>,</w:t>
      </w:r>
      <w:r>
        <w:rPr>
          <w:color w:val="auto"/>
        </w:rPr>
        <w:t xml:space="preserve"> if QCAT makes a decision to set aside the internal review decision</w:t>
      </w:r>
      <w:r w:rsidR="005E469D">
        <w:rPr>
          <w:color w:val="auto"/>
        </w:rPr>
        <w:t>,</w:t>
      </w:r>
      <w:r>
        <w:rPr>
          <w:color w:val="auto"/>
        </w:rPr>
        <w:t xml:space="preserve"> both the department and you have the right to appeal the QCAT decision. </w:t>
      </w:r>
    </w:p>
    <w:p w14:paraId="4567DB0A" w14:textId="77777777" w:rsidR="00125C76" w:rsidRDefault="00125C76" w:rsidP="00125C76">
      <w:pPr>
        <w:contextualSpacing w:val="0"/>
        <w:jc w:val="left"/>
        <w:rPr>
          <w:color w:val="auto"/>
        </w:rPr>
      </w:pPr>
    </w:p>
    <w:p w14:paraId="3C4AF2D0" w14:textId="77777777" w:rsidR="00125C76" w:rsidRPr="00CC103E" w:rsidRDefault="00221CBD" w:rsidP="00125C76">
      <w:pPr>
        <w:contextualSpacing w:val="0"/>
        <w:jc w:val="left"/>
        <w:rPr>
          <w:color w:val="auto"/>
        </w:rPr>
      </w:pPr>
      <w:r>
        <w:rPr>
          <w:color w:val="auto"/>
        </w:rPr>
        <w:t xml:space="preserve">You are encouraged to visit the </w:t>
      </w:r>
      <w:hyperlink r:id="rId14" w:history="1">
        <w:r w:rsidRPr="00125C76">
          <w:rPr>
            <w:rStyle w:val="Hyperlink"/>
          </w:rPr>
          <w:t>QCAT website</w:t>
        </w:r>
      </w:hyperlink>
      <w:r>
        <w:rPr>
          <w:color w:val="auto"/>
        </w:rPr>
        <w:t xml:space="preserve"> for more information. </w:t>
      </w:r>
    </w:p>
    <w:sectPr w:rsidR="00125C76" w:rsidRPr="00CC103E" w:rsidSect="00EE7F4F">
      <w:headerReference w:type="first" r:id="rId15"/>
      <w:type w:val="continuous"/>
      <w:pgSz w:w="11900" w:h="16840"/>
      <w:pgMar w:top="1134" w:right="1080" w:bottom="993" w:left="1080" w:header="7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1A1C" w14:textId="77777777" w:rsidR="002744AD" w:rsidRDefault="00221CBD">
      <w:r>
        <w:separator/>
      </w:r>
    </w:p>
  </w:endnote>
  <w:endnote w:type="continuationSeparator" w:id="0">
    <w:p w14:paraId="7DC5CDCB" w14:textId="77777777" w:rsidR="002744AD" w:rsidRDefault="0022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E9C9" w14:textId="77777777" w:rsidR="002744AD" w:rsidRDefault="00221CBD">
      <w:r>
        <w:separator/>
      </w:r>
    </w:p>
  </w:footnote>
  <w:footnote w:type="continuationSeparator" w:id="0">
    <w:p w14:paraId="182089F3" w14:textId="77777777" w:rsidR="002744AD" w:rsidRDefault="0022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D882" w14:textId="0D68F12B" w:rsidR="00EE7F4F" w:rsidRPr="003465A1" w:rsidRDefault="00EE7F4F" w:rsidP="00EE7F4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8B6E5" wp14:editId="01F318B1">
              <wp:simplePos x="0" y="0"/>
              <wp:positionH relativeFrom="column">
                <wp:posOffset>-188801</wp:posOffset>
              </wp:positionH>
              <wp:positionV relativeFrom="paragraph">
                <wp:posOffset>-279737</wp:posOffset>
              </wp:positionV>
              <wp:extent cx="6659792" cy="639551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9792" cy="6395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99132" w14:textId="706149AA" w:rsidR="00EE7F4F" w:rsidRPr="00EE7F4F" w:rsidRDefault="00EE7F4F" w:rsidP="00EE7F4F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EE7F4F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Disability Worker Screening</w:t>
                          </w:r>
                        </w:p>
                        <w:p w14:paraId="67DB9BB9" w14:textId="722429B7" w:rsidR="00EE7F4F" w:rsidRDefault="00EE7F4F" w:rsidP="00EE7F4F">
                          <w:pPr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Review and Appeal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8B6E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-14.85pt;margin-top:-22.05pt;width:524.4pt;height:5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" filled="f" stroked="f" strokeweight=".5pt">
              <v:textbox>
                <w:txbxContent>
                  <w:p w14:paraId="67599132" w14:textId="706149AA" w:rsidR="00EE7F4F" w:rsidRPr="00EE7F4F" w:rsidRDefault="00EE7F4F" w:rsidP="00EE7F4F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EE7F4F">
                      <w:rPr>
                        <w:b/>
                        <w:bCs/>
                        <w:sz w:val="40"/>
                        <w:szCs w:val="40"/>
                      </w:rPr>
                      <w:t>Disability Worker Screening</w:t>
                    </w:r>
                  </w:p>
                  <w:p w14:paraId="67DB9BB9" w14:textId="722429B7" w:rsidR="00EE7F4F" w:rsidRDefault="00EE7F4F" w:rsidP="00EE7F4F">
                    <w:pPr>
                      <w:jc w:val="center"/>
                    </w:pPr>
                    <w:r>
                      <w:rPr>
                        <w:sz w:val="28"/>
                        <w:szCs w:val="28"/>
                      </w:rPr>
                      <w:t>Review and Appeal Information</w:t>
                    </w:r>
                  </w:p>
                </w:txbxContent>
              </v:textbox>
            </v:shape>
          </w:pict>
        </mc:Fallback>
      </mc:AlternateContent>
    </w:r>
    <w:r w:rsidRPr="003465A1">
      <w:rPr>
        <w:noProof/>
      </w:rPr>
      <w:drawing>
        <wp:anchor distT="0" distB="0" distL="114300" distR="114300" simplePos="0" relativeHeight="251660288" behindDoc="1" locked="0" layoutInCell="1" allowOverlap="1" wp14:anchorId="4A5B0075" wp14:editId="41DE62DD">
          <wp:simplePos x="0" y="0"/>
          <wp:positionH relativeFrom="page">
            <wp:posOffset>0</wp:posOffset>
          </wp:positionH>
          <wp:positionV relativeFrom="paragraph">
            <wp:posOffset>-501856</wp:posOffset>
          </wp:positionV>
          <wp:extent cx="7580630" cy="10697210"/>
          <wp:effectExtent l="0" t="0" r="1270" b="8890"/>
          <wp:wrapNone/>
          <wp:docPr id="29" name="Picture 15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DBF15" w14:textId="1D6B4C6D" w:rsidR="0054003E" w:rsidRPr="00E16253" w:rsidRDefault="00EE7F4F" w:rsidP="00EE7F4F">
    <w:pPr>
      <w:ind w:left="6480" w:hanging="6480"/>
      <w:rPr>
        <w:b/>
        <w:bCs/>
        <w:sz w:val="24"/>
        <w:szCs w:val="24"/>
      </w:rPr>
    </w:pPr>
    <w:r w:rsidRPr="003465A1">
      <w:t xml:space="preserve"> </w:t>
    </w:r>
    <w:r w:rsidR="00E16253" w:rsidRPr="00E16253">
      <w:rPr>
        <w:b/>
        <w:bCs/>
        <w:sz w:val="24"/>
        <w:szCs w:val="24"/>
      </w:rPr>
      <w:t xml:space="preserve"> </w:t>
    </w:r>
  </w:p>
  <w:p w14:paraId="082879ED" w14:textId="77777777" w:rsidR="00C52C77" w:rsidRDefault="00C52C77" w:rsidP="0054003E">
    <w:pPr>
      <w:rPr>
        <w:sz w:val="40"/>
        <w:szCs w:val="40"/>
      </w:rPr>
    </w:pPr>
  </w:p>
  <w:p w14:paraId="31DBECDF" w14:textId="3221575A" w:rsidR="00350540" w:rsidRPr="00350540" w:rsidRDefault="00221CBD" w:rsidP="0054003E">
    <w:pPr>
      <w:rPr>
        <w:sz w:val="28"/>
        <w:szCs w:val="28"/>
      </w:rPr>
    </w:pPr>
    <w:r>
      <w:rPr>
        <w:sz w:val="28"/>
        <w:szCs w:val="28"/>
      </w:rPr>
      <w:t xml:space="preserve"> </w:t>
    </w:r>
  </w:p>
  <w:p w14:paraId="5D1AF769" w14:textId="77777777" w:rsidR="00E37A8F" w:rsidRPr="00E37A8F" w:rsidRDefault="00221CBD" w:rsidP="00B100BD">
    <w:pPr>
      <w:tabs>
        <w:tab w:val="left" w:pos="5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10D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E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C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C6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8A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24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2C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E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CE9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4811"/>
    <w:multiLevelType w:val="hybridMultilevel"/>
    <w:tmpl w:val="687E095A"/>
    <w:lvl w:ilvl="0" w:tplc="C1E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E7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6A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A8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E0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65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46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7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88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36091"/>
    <w:multiLevelType w:val="hybridMultilevel"/>
    <w:tmpl w:val="36D4DC88"/>
    <w:lvl w:ilvl="0" w:tplc="94FC1B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22D3E" w:tentative="1">
      <w:start w:val="1"/>
      <w:numFmt w:val="lowerLetter"/>
      <w:lvlText w:val="%2."/>
      <w:lvlJc w:val="left"/>
      <w:pPr>
        <w:ind w:left="1440" w:hanging="360"/>
      </w:pPr>
    </w:lvl>
    <w:lvl w:ilvl="2" w:tplc="1C8CB1C6" w:tentative="1">
      <w:start w:val="1"/>
      <w:numFmt w:val="lowerRoman"/>
      <w:lvlText w:val="%3."/>
      <w:lvlJc w:val="right"/>
      <w:pPr>
        <w:ind w:left="2160" w:hanging="180"/>
      </w:pPr>
    </w:lvl>
    <w:lvl w:ilvl="3" w:tplc="8B662E7A" w:tentative="1">
      <w:start w:val="1"/>
      <w:numFmt w:val="decimal"/>
      <w:lvlText w:val="%4."/>
      <w:lvlJc w:val="left"/>
      <w:pPr>
        <w:ind w:left="2880" w:hanging="360"/>
      </w:pPr>
    </w:lvl>
    <w:lvl w:ilvl="4" w:tplc="44644438" w:tentative="1">
      <w:start w:val="1"/>
      <w:numFmt w:val="lowerLetter"/>
      <w:lvlText w:val="%5."/>
      <w:lvlJc w:val="left"/>
      <w:pPr>
        <w:ind w:left="3600" w:hanging="360"/>
      </w:pPr>
    </w:lvl>
    <w:lvl w:ilvl="5" w:tplc="70784368" w:tentative="1">
      <w:start w:val="1"/>
      <w:numFmt w:val="lowerRoman"/>
      <w:lvlText w:val="%6."/>
      <w:lvlJc w:val="right"/>
      <w:pPr>
        <w:ind w:left="4320" w:hanging="180"/>
      </w:pPr>
    </w:lvl>
    <w:lvl w:ilvl="6" w:tplc="3C3654C2" w:tentative="1">
      <w:start w:val="1"/>
      <w:numFmt w:val="decimal"/>
      <w:lvlText w:val="%7."/>
      <w:lvlJc w:val="left"/>
      <w:pPr>
        <w:ind w:left="5040" w:hanging="360"/>
      </w:pPr>
    </w:lvl>
    <w:lvl w:ilvl="7" w:tplc="17FA5A02" w:tentative="1">
      <w:start w:val="1"/>
      <w:numFmt w:val="lowerLetter"/>
      <w:lvlText w:val="%8."/>
      <w:lvlJc w:val="left"/>
      <w:pPr>
        <w:ind w:left="5760" w:hanging="360"/>
      </w:pPr>
    </w:lvl>
    <w:lvl w:ilvl="8" w:tplc="995AC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42854"/>
    <w:multiLevelType w:val="hybridMultilevel"/>
    <w:tmpl w:val="A0A2FBAA"/>
    <w:lvl w:ilvl="0" w:tplc="7164A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C5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46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6E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4E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D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26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CF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64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A3D0A"/>
    <w:multiLevelType w:val="hybridMultilevel"/>
    <w:tmpl w:val="CD26CF54"/>
    <w:lvl w:ilvl="0" w:tplc="EDBA77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FEE0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D022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5A54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14DE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CA9F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5A56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DAC2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E20F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9730CD"/>
    <w:multiLevelType w:val="hybridMultilevel"/>
    <w:tmpl w:val="EBF826C6"/>
    <w:lvl w:ilvl="0" w:tplc="DBE6C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2362E" w:tentative="1">
      <w:start w:val="1"/>
      <w:numFmt w:val="lowerLetter"/>
      <w:lvlText w:val="%2."/>
      <w:lvlJc w:val="left"/>
      <w:pPr>
        <w:ind w:left="1440" w:hanging="360"/>
      </w:pPr>
    </w:lvl>
    <w:lvl w:ilvl="2" w:tplc="D46E0CAA" w:tentative="1">
      <w:start w:val="1"/>
      <w:numFmt w:val="lowerRoman"/>
      <w:lvlText w:val="%3."/>
      <w:lvlJc w:val="right"/>
      <w:pPr>
        <w:ind w:left="2160" w:hanging="180"/>
      </w:pPr>
    </w:lvl>
    <w:lvl w:ilvl="3" w:tplc="20AAA524" w:tentative="1">
      <w:start w:val="1"/>
      <w:numFmt w:val="decimal"/>
      <w:lvlText w:val="%4."/>
      <w:lvlJc w:val="left"/>
      <w:pPr>
        <w:ind w:left="2880" w:hanging="360"/>
      </w:pPr>
    </w:lvl>
    <w:lvl w:ilvl="4" w:tplc="E202F09C" w:tentative="1">
      <w:start w:val="1"/>
      <w:numFmt w:val="lowerLetter"/>
      <w:lvlText w:val="%5."/>
      <w:lvlJc w:val="left"/>
      <w:pPr>
        <w:ind w:left="3600" w:hanging="360"/>
      </w:pPr>
    </w:lvl>
    <w:lvl w:ilvl="5" w:tplc="358472B8" w:tentative="1">
      <w:start w:val="1"/>
      <w:numFmt w:val="lowerRoman"/>
      <w:lvlText w:val="%6."/>
      <w:lvlJc w:val="right"/>
      <w:pPr>
        <w:ind w:left="4320" w:hanging="180"/>
      </w:pPr>
    </w:lvl>
    <w:lvl w:ilvl="6" w:tplc="56CA1D2C" w:tentative="1">
      <w:start w:val="1"/>
      <w:numFmt w:val="decimal"/>
      <w:lvlText w:val="%7."/>
      <w:lvlJc w:val="left"/>
      <w:pPr>
        <w:ind w:left="5040" w:hanging="360"/>
      </w:pPr>
    </w:lvl>
    <w:lvl w:ilvl="7" w:tplc="8752DD8C" w:tentative="1">
      <w:start w:val="1"/>
      <w:numFmt w:val="lowerLetter"/>
      <w:lvlText w:val="%8."/>
      <w:lvlJc w:val="left"/>
      <w:pPr>
        <w:ind w:left="5760" w:hanging="360"/>
      </w:pPr>
    </w:lvl>
    <w:lvl w:ilvl="8" w:tplc="E03E4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43223"/>
    <w:multiLevelType w:val="hybridMultilevel"/>
    <w:tmpl w:val="5300B162"/>
    <w:lvl w:ilvl="0" w:tplc="747C5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B828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06F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C8B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1CC4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9A54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C437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FE36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06A8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932BC5"/>
    <w:multiLevelType w:val="hybridMultilevel"/>
    <w:tmpl w:val="0F8E06AC"/>
    <w:lvl w:ilvl="0" w:tplc="F3CECB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ACCC8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00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66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D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85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42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34A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401AC"/>
    <w:multiLevelType w:val="hybridMultilevel"/>
    <w:tmpl w:val="A5D41E8A"/>
    <w:lvl w:ilvl="0" w:tplc="241E1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564A206" w:tentative="1">
      <w:start w:val="1"/>
      <w:numFmt w:val="lowerLetter"/>
      <w:lvlText w:val="%2."/>
      <w:lvlJc w:val="left"/>
      <w:pPr>
        <w:ind w:left="1440" w:hanging="360"/>
      </w:pPr>
    </w:lvl>
    <w:lvl w:ilvl="2" w:tplc="661805BE" w:tentative="1">
      <w:start w:val="1"/>
      <w:numFmt w:val="lowerRoman"/>
      <w:lvlText w:val="%3."/>
      <w:lvlJc w:val="right"/>
      <w:pPr>
        <w:ind w:left="2160" w:hanging="180"/>
      </w:pPr>
    </w:lvl>
    <w:lvl w:ilvl="3" w:tplc="B97201C6" w:tentative="1">
      <w:start w:val="1"/>
      <w:numFmt w:val="decimal"/>
      <w:lvlText w:val="%4."/>
      <w:lvlJc w:val="left"/>
      <w:pPr>
        <w:ind w:left="2880" w:hanging="360"/>
      </w:pPr>
    </w:lvl>
    <w:lvl w:ilvl="4" w:tplc="58284CDA" w:tentative="1">
      <w:start w:val="1"/>
      <w:numFmt w:val="lowerLetter"/>
      <w:lvlText w:val="%5."/>
      <w:lvlJc w:val="left"/>
      <w:pPr>
        <w:ind w:left="3600" w:hanging="360"/>
      </w:pPr>
    </w:lvl>
    <w:lvl w:ilvl="5" w:tplc="B3ECF4EA" w:tentative="1">
      <w:start w:val="1"/>
      <w:numFmt w:val="lowerRoman"/>
      <w:lvlText w:val="%6."/>
      <w:lvlJc w:val="right"/>
      <w:pPr>
        <w:ind w:left="4320" w:hanging="180"/>
      </w:pPr>
    </w:lvl>
    <w:lvl w:ilvl="6" w:tplc="40A0988E" w:tentative="1">
      <w:start w:val="1"/>
      <w:numFmt w:val="decimal"/>
      <w:lvlText w:val="%7."/>
      <w:lvlJc w:val="left"/>
      <w:pPr>
        <w:ind w:left="5040" w:hanging="360"/>
      </w:pPr>
    </w:lvl>
    <w:lvl w:ilvl="7" w:tplc="1C2C0AEE" w:tentative="1">
      <w:start w:val="1"/>
      <w:numFmt w:val="lowerLetter"/>
      <w:lvlText w:val="%8."/>
      <w:lvlJc w:val="left"/>
      <w:pPr>
        <w:ind w:left="5760" w:hanging="360"/>
      </w:pPr>
    </w:lvl>
    <w:lvl w:ilvl="8" w:tplc="BC466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C23B7"/>
    <w:multiLevelType w:val="hybridMultilevel"/>
    <w:tmpl w:val="CC9867D4"/>
    <w:lvl w:ilvl="0" w:tplc="A8CAF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7E13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DED6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56E8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FEA3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92FE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02A6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46BA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64AD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DE5C00"/>
    <w:multiLevelType w:val="hybridMultilevel"/>
    <w:tmpl w:val="6FBE25BA"/>
    <w:lvl w:ilvl="0" w:tplc="AF3AC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FCB3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C087E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5CCE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220C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4A80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7E81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80F0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362EC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0B659F"/>
    <w:multiLevelType w:val="hybridMultilevel"/>
    <w:tmpl w:val="B6EE64E2"/>
    <w:lvl w:ilvl="0" w:tplc="C3205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8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81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69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C8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AB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CA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E9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C335E"/>
    <w:multiLevelType w:val="hybridMultilevel"/>
    <w:tmpl w:val="9D0EC9EC"/>
    <w:lvl w:ilvl="0" w:tplc="FB9E6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06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64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7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6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8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42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40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5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72368"/>
    <w:multiLevelType w:val="hybridMultilevel"/>
    <w:tmpl w:val="0F161528"/>
    <w:lvl w:ilvl="0" w:tplc="B240C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2D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F09D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A2B4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38D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425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F4CB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769B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541C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123AB6"/>
    <w:multiLevelType w:val="hybridMultilevel"/>
    <w:tmpl w:val="398AF386"/>
    <w:lvl w:ilvl="0" w:tplc="8A240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5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47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4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831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26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2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40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9585D"/>
    <w:multiLevelType w:val="hybridMultilevel"/>
    <w:tmpl w:val="4FC233EE"/>
    <w:lvl w:ilvl="0" w:tplc="967E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6B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2E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84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C4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8B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2F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C3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4A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60175"/>
    <w:multiLevelType w:val="hybridMultilevel"/>
    <w:tmpl w:val="B1BC0E16"/>
    <w:lvl w:ilvl="0" w:tplc="E5DE1C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6E542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65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7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9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E6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25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2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02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C55CF"/>
    <w:multiLevelType w:val="hybridMultilevel"/>
    <w:tmpl w:val="7EA882A8"/>
    <w:lvl w:ilvl="0" w:tplc="090C51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51720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E1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89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EA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07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CB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0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0B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2E55"/>
    <w:multiLevelType w:val="hybridMultilevel"/>
    <w:tmpl w:val="C53AD958"/>
    <w:lvl w:ilvl="0" w:tplc="D4F40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AA42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489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020A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BA2C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609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474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004A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B271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B145B"/>
    <w:multiLevelType w:val="hybridMultilevel"/>
    <w:tmpl w:val="16B6B0D2"/>
    <w:lvl w:ilvl="0" w:tplc="5DA63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7668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EA33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AE13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3861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E2E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E2A9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9CF7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6CE0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BE4382"/>
    <w:multiLevelType w:val="hybridMultilevel"/>
    <w:tmpl w:val="578A9C02"/>
    <w:lvl w:ilvl="0" w:tplc="B65EC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FA5E8C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2EC4A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0884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A098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5635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90E4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0CD5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B417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8B92214"/>
    <w:multiLevelType w:val="hybridMultilevel"/>
    <w:tmpl w:val="35C42BCE"/>
    <w:lvl w:ilvl="0" w:tplc="B4F48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F09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03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8E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C1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6E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66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A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41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87904"/>
    <w:multiLevelType w:val="hybridMultilevel"/>
    <w:tmpl w:val="7A7ED9CC"/>
    <w:lvl w:ilvl="0" w:tplc="722A1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0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63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0B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2F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2C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26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89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C0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5"/>
  </w:num>
  <w:num w:numId="12">
    <w:abstractNumId w:val="13"/>
  </w:num>
  <w:num w:numId="13">
    <w:abstractNumId w:val="16"/>
  </w:num>
  <w:num w:numId="14">
    <w:abstractNumId w:val="25"/>
  </w:num>
  <w:num w:numId="15">
    <w:abstractNumId w:val="11"/>
  </w:num>
  <w:num w:numId="16">
    <w:abstractNumId w:val="12"/>
  </w:num>
  <w:num w:numId="17">
    <w:abstractNumId w:val="24"/>
  </w:num>
  <w:num w:numId="18">
    <w:abstractNumId w:val="19"/>
  </w:num>
  <w:num w:numId="19">
    <w:abstractNumId w:val="26"/>
  </w:num>
  <w:num w:numId="20">
    <w:abstractNumId w:val="10"/>
  </w:num>
  <w:num w:numId="21">
    <w:abstractNumId w:val="21"/>
  </w:num>
  <w:num w:numId="22">
    <w:abstractNumId w:val="28"/>
  </w:num>
  <w:num w:numId="23">
    <w:abstractNumId w:val="18"/>
  </w:num>
  <w:num w:numId="24">
    <w:abstractNumId w:val="22"/>
  </w:num>
  <w:num w:numId="25">
    <w:abstractNumId w:val="29"/>
  </w:num>
  <w:num w:numId="26">
    <w:abstractNumId w:val="27"/>
  </w:num>
  <w:num w:numId="27">
    <w:abstractNumId w:val="17"/>
  </w:num>
  <w:num w:numId="28">
    <w:abstractNumId w:val="31"/>
  </w:num>
  <w:num w:numId="29">
    <w:abstractNumId w:val="30"/>
  </w:num>
  <w:num w:numId="30">
    <w:abstractNumId w:val="23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09"/>
    <w:rsid w:val="0002526E"/>
    <w:rsid w:val="000333F4"/>
    <w:rsid w:val="0007650E"/>
    <w:rsid w:val="00097468"/>
    <w:rsid w:val="000A0638"/>
    <w:rsid w:val="000B78D4"/>
    <w:rsid w:val="000D0B4E"/>
    <w:rsid w:val="000D40BD"/>
    <w:rsid w:val="000D6801"/>
    <w:rsid w:val="00101AC9"/>
    <w:rsid w:val="001032D0"/>
    <w:rsid w:val="00103764"/>
    <w:rsid w:val="00110BE9"/>
    <w:rsid w:val="00115982"/>
    <w:rsid w:val="00116AC3"/>
    <w:rsid w:val="001170BB"/>
    <w:rsid w:val="00125C76"/>
    <w:rsid w:val="00126334"/>
    <w:rsid w:val="001400ED"/>
    <w:rsid w:val="0014074B"/>
    <w:rsid w:val="0014361C"/>
    <w:rsid w:val="00147652"/>
    <w:rsid w:val="00165363"/>
    <w:rsid w:val="00181B4A"/>
    <w:rsid w:val="001A1D7F"/>
    <w:rsid w:val="001A3690"/>
    <w:rsid w:val="001B1E74"/>
    <w:rsid w:val="001E1304"/>
    <w:rsid w:val="001E74F4"/>
    <w:rsid w:val="002165A2"/>
    <w:rsid w:val="00220932"/>
    <w:rsid w:val="00221CBD"/>
    <w:rsid w:val="00226360"/>
    <w:rsid w:val="002460B6"/>
    <w:rsid w:val="00262C24"/>
    <w:rsid w:val="00266F46"/>
    <w:rsid w:val="002744AD"/>
    <w:rsid w:val="002C620C"/>
    <w:rsid w:val="002D18FB"/>
    <w:rsid w:val="002D77D7"/>
    <w:rsid w:val="002E1E93"/>
    <w:rsid w:val="002E297B"/>
    <w:rsid w:val="00310EDA"/>
    <w:rsid w:val="003152C8"/>
    <w:rsid w:val="00326ED6"/>
    <w:rsid w:val="00335F9B"/>
    <w:rsid w:val="00340BB5"/>
    <w:rsid w:val="00350540"/>
    <w:rsid w:val="003701F2"/>
    <w:rsid w:val="003937C9"/>
    <w:rsid w:val="003B539C"/>
    <w:rsid w:val="003B6BF7"/>
    <w:rsid w:val="003C5216"/>
    <w:rsid w:val="003D0AD0"/>
    <w:rsid w:val="003E1540"/>
    <w:rsid w:val="003F1A81"/>
    <w:rsid w:val="003F772C"/>
    <w:rsid w:val="004051D9"/>
    <w:rsid w:val="00422EF2"/>
    <w:rsid w:val="00436F92"/>
    <w:rsid w:val="00454C4D"/>
    <w:rsid w:val="0047430C"/>
    <w:rsid w:val="00476157"/>
    <w:rsid w:val="0047635F"/>
    <w:rsid w:val="00481543"/>
    <w:rsid w:val="0049051E"/>
    <w:rsid w:val="004A116B"/>
    <w:rsid w:val="004A22FD"/>
    <w:rsid w:val="004A57B3"/>
    <w:rsid w:val="004D0A32"/>
    <w:rsid w:val="004D5F63"/>
    <w:rsid w:val="004F5937"/>
    <w:rsid w:val="004F6070"/>
    <w:rsid w:val="005010C8"/>
    <w:rsid w:val="0050725D"/>
    <w:rsid w:val="0052311E"/>
    <w:rsid w:val="00533114"/>
    <w:rsid w:val="0054003E"/>
    <w:rsid w:val="00541241"/>
    <w:rsid w:val="00545431"/>
    <w:rsid w:val="00570BB3"/>
    <w:rsid w:val="00573084"/>
    <w:rsid w:val="0058064F"/>
    <w:rsid w:val="00587CE7"/>
    <w:rsid w:val="00592668"/>
    <w:rsid w:val="00596326"/>
    <w:rsid w:val="005C3466"/>
    <w:rsid w:val="005D7F9A"/>
    <w:rsid w:val="005E469D"/>
    <w:rsid w:val="005F04B8"/>
    <w:rsid w:val="005F147E"/>
    <w:rsid w:val="00616A09"/>
    <w:rsid w:val="00617F2D"/>
    <w:rsid w:val="00620A4A"/>
    <w:rsid w:val="00623118"/>
    <w:rsid w:val="00625B49"/>
    <w:rsid w:val="00647B81"/>
    <w:rsid w:val="00660290"/>
    <w:rsid w:val="00677339"/>
    <w:rsid w:val="00683988"/>
    <w:rsid w:val="006A6663"/>
    <w:rsid w:val="006C281F"/>
    <w:rsid w:val="006D3060"/>
    <w:rsid w:val="006F1344"/>
    <w:rsid w:val="006F63B0"/>
    <w:rsid w:val="00715665"/>
    <w:rsid w:val="00735B38"/>
    <w:rsid w:val="0076091E"/>
    <w:rsid w:val="00760CCF"/>
    <w:rsid w:val="00776852"/>
    <w:rsid w:val="007825A2"/>
    <w:rsid w:val="007829B9"/>
    <w:rsid w:val="007A0422"/>
    <w:rsid w:val="007A4084"/>
    <w:rsid w:val="007B07A4"/>
    <w:rsid w:val="007B77F8"/>
    <w:rsid w:val="007D0DC6"/>
    <w:rsid w:val="007D2BBE"/>
    <w:rsid w:val="007E06C2"/>
    <w:rsid w:val="00800CA5"/>
    <w:rsid w:val="00883FEA"/>
    <w:rsid w:val="00894A41"/>
    <w:rsid w:val="008967E8"/>
    <w:rsid w:val="008F0B21"/>
    <w:rsid w:val="008F5BDA"/>
    <w:rsid w:val="008F7D47"/>
    <w:rsid w:val="009072E2"/>
    <w:rsid w:val="0091537E"/>
    <w:rsid w:val="00917072"/>
    <w:rsid w:val="00920629"/>
    <w:rsid w:val="00932203"/>
    <w:rsid w:val="0094337F"/>
    <w:rsid w:val="00943E86"/>
    <w:rsid w:val="00947BBF"/>
    <w:rsid w:val="0095706A"/>
    <w:rsid w:val="009827FD"/>
    <w:rsid w:val="00992587"/>
    <w:rsid w:val="009A418E"/>
    <w:rsid w:val="009B7A8A"/>
    <w:rsid w:val="009D560A"/>
    <w:rsid w:val="00A3418C"/>
    <w:rsid w:val="00A429A0"/>
    <w:rsid w:val="00A56636"/>
    <w:rsid w:val="00AB7429"/>
    <w:rsid w:val="00AD1C7A"/>
    <w:rsid w:val="00AD3453"/>
    <w:rsid w:val="00AD6A35"/>
    <w:rsid w:val="00B01B07"/>
    <w:rsid w:val="00B100BD"/>
    <w:rsid w:val="00B11D74"/>
    <w:rsid w:val="00B13DE8"/>
    <w:rsid w:val="00B16D9B"/>
    <w:rsid w:val="00B212DF"/>
    <w:rsid w:val="00B245D9"/>
    <w:rsid w:val="00B54552"/>
    <w:rsid w:val="00B72B02"/>
    <w:rsid w:val="00B801E2"/>
    <w:rsid w:val="00B87FBA"/>
    <w:rsid w:val="00B91A0E"/>
    <w:rsid w:val="00B94E17"/>
    <w:rsid w:val="00BA58B6"/>
    <w:rsid w:val="00BC33D8"/>
    <w:rsid w:val="00BE6E10"/>
    <w:rsid w:val="00BF47B2"/>
    <w:rsid w:val="00BF6FDF"/>
    <w:rsid w:val="00C11FB2"/>
    <w:rsid w:val="00C45530"/>
    <w:rsid w:val="00C4677B"/>
    <w:rsid w:val="00C51D72"/>
    <w:rsid w:val="00C52C77"/>
    <w:rsid w:val="00C7001C"/>
    <w:rsid w:val="00C75266"/>
    <w:rsid w:val="00CB1898"/>
    <w:rsid w:val="00CC103E"/>
    <w:rsid w:val="00D1138D"/>
    <w:rsid w:val="00D1211E"/>
    <w:rsid w:val="00D1360F"/>
    <w:rsid w:val="00D259D4"/>
    <w:rsid w:val="00D32E79"/>
    <w:rsid w:val="00D463EF"/>
    <w:rsid w:val="00D64C63"/>
    <w:rsid w:val="00D81A4A"/>
    <w:rsid w:val="00DE04F9"/>
    <w:rsid w:val="00DE1134"/>
    <w:rsid w:val="00DE14B2"/>
    <w:rsid w:val="00DE693D"/>
    <w:rsid w:val="00DF194E"/>
    <w:rsid w:val="00DF50B2"/>
    <w:rsid w:val="00E073D3"/>
    <w:rsid w:val="00E07E2C"/>
    <w:rsid w:val="00E16253"/>
    <w:rsid w:val="00E27E66"/>
    <w:rsid w:val="00E37A8F"/>
    <w:rsid w:val="00E403E6"/>
    <w:rsid w:val="00E90A44"/>
    <w:rsid w:val="00E97A6E"/>
    <w:rsid w:val="00EA73CC"/>
    <w:rsid w:val="00EB1BD9"/>
    <w:rsid w:val="00EC0769"/>
    <w:rsid w:val="00EC6CE1"/>
    <w:rsid w:val="00EC7C37"/>
    <w:rsid w:val="00EE01DE"/>
    <w:rsid w:val="00EE7706"/>
    <w:rsid w:val="00EE7F4F"/>
    <w:rsid w:val="00EF402D"/>
    <w:rsid w:val="00EF5663"/>
    <w:rsid w:val="00F007B1"/>
    <w:rsid w:val="00F16C12"/>
    <w:rsid w:val="00F26DAB"/>
    <w:rsid w:val="00F35E56"/>
    <w:rsid w:val="00F46695"/>
    <w:rsid w:val="00F61F93"/>
    <w:rsid w:val="00F7174A"/>
    <w:rsid w:val="00F86818"/>
    <w:rsid w:val="00FA20B1"/>
    <w:rsid w:val="00FA279E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7D63D46"/>
  <w14:defaultImageDpi w14:val="300"/>
  <w15:docId w15:val="{42B43049-9224-A346-8CB5-1A5D841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4B"/>
    <w:pPr>
      <w:contextualSpacing/>
      <w:jc w:val="both"/>
    </w:pPr>
    <w:rPr>
      <w:rFonts w:ascii="Arial" w:hAnsi="Arial"/>
      <w:color w:val="000000" w:themeColor="text1"/>
      <w:sz w:val="22"/>
      <w:szCs w:val="22"/>
    </w:rPr>
  </w:style>
  <w:style w:type="paragraph" w:styleId="Heading1">
    <w:name w:val="heading 1"/>
    <w:basedOn w:val="ListBullet"/>
    <w:next w:val="Normal"/>
    <w:link w:val="Heading1Char"/>
    <w:uiPriority w:val="9"/>
    <w:qFormat/>
    <w:rsid w:val="00625B49"/>
    <w:pPr>
      <w:numPr>
        <w:numId w:val="0"/>
      </w:numPr>
      <w:spacing w:line="360" w:lineRule="auto"/>
      <w:outlineLvl w:val="0"/>
    </w:pPr>
    <w:rPr>
      <w:noProof/>
      <w:sz w:val="36"/>
      <w:szCs w:val="36"/>
    </w:rPr>
  </w:style>
  <w:style w:type="paragraph" w:styleId="Heading2">
    <w:name w:val="heading 2"/>
    <w:basedOn w:val="ListBullet"/>
    <w:next w:val="Normal"/>
    <w:link w:val="Heading2Char"/>
    <w:uiPriority w:val="9"/>
    <w:unhideWhenUsed/>
    <w:qFormat/>
    <w:rsid w:val="00625B49"/>
    <w:pPr>
      <w:numPr>
        <w:numId w:val="0"/>
      </w:numPr>
      <w:spacing w:line="36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53"/>
    <w:rPr>
      <w:rFonts w:ascii="Arial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09"/>
  </w:style>
  <w:style w:type="paragraph" w:styleId="BalloonText">
    <w:name w:val="Balloon Text"/>
    <w:basedOn w:val="Normal"/>
    <w:link w:val="BalloonTextChar"/>
    <w:uiPriority w:val="99"/>
    <w:semiHidden/>
    <w:unhideWhenUsed/>
    <w:rsid w:val="00616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0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C28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Bullet">
    <w:name w:val="List Bullet"/>
    <w:basedOn w:val="Normal"/>
    <w:uiPriority w:val="99"/>
    <w:unhideWhenUsed/>
    <w:rsid w:val="00E07E2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25B49"/>
    <w:rPr>
      <w:rFonts w:ascii="Arial" w:hAnsi="Arial"/>
      <w:noProof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5B49"/>
    <w:rPr>
      <w:rFonts w:ascii="Arial" w:hAnsi="Arial"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074B"/>
    <w:rPr>
      <w:color w:val="00206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4074B"/>
    <w:rPr>
      <w:rFonts w:ascii="Arial" w:hAnsi="Arial"/>
      <w:color w:val="002060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49"/>
    <w:rPr>
      <w:color w:val="00206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25B49"/>
    <w:rPr>
      <w:rFonts w:ascii="Arial" w:hAnsi="Arial"/>
      <w:color w:val="00206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25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81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7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B02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B02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Level1">
    <w:name w:val="Level 1"/>
    <w:basedOn w:val="Normal"/>
    <w:rsid w:val="003B6BF7"/>
    <w:pPr>
      <w:widowControl w:val="0"/>
      <w:autoSpaceDE w:val="0"/>
      <w:autoSpaceDN w:val="0"/>
      <w:adjustRightInd w:val="0"/>
      <w:ind w:left="720" w:hanging="720"/>
      <w:contextualSpacing w:val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967E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6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www.legislation.qld.gov.au/view/html/inforce/current/sl-2017-0099" TargetMode="External" Type="http://schemas.openxmlformats.org/officeDocument/2006/relationships/hyperlink"/>
<Relationship Id="rId11" Target="https://portal.workerscreening.communities.qld.gov.au/login" TargetMode="External" Type="http://schemas.openxmlformats.org/officeDocument/2006/relationships/hyperlink"/>
<Relationship Id="rId12" Target="https://www.qcat.qld.gov.au/matter-types/review-of-administrative-decisions/application-process" TargetMode="External" Type="http://schemas.openxmlformats.org/officeDocument/2006/relationships/hyperlink"/>
<Relationship Id="rId13" Target="https://www.qcat.qld.gov.au/resources/fees-and-allowances" TargetMode="External" Type="http://schemas.openxmlformats.org/officeDocument/2006/relationships/hyperlink"/>
<Relationship Id="rId14" Target="https://www.qcat.qld.gov.au/" TargetMode="External" Type="http://schemas.openxmlformats.org/officeDocument/2006/relationships/hyperlink"/>
<Relationship Id="rId15" Target="header1.xml" Type="http://schemas.openxmlformats.org/officeDocument/2006/relationships/header"/>
<Relationship Id="rId16" Target="fontTable.xml" Type="http://schemas.openxmlformats.org/officeDocument/2006/relationships/fontTable"/>
<Relationship Id="rId17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qld.gov.au/law/court/queensland-civil-and-administrative-tribunal" TargetMode="External" Type="http://schemas.openxmlformats.org/officeDocument/2006/relationships/hyperlink"/>
<Relationship Id="rId9" Target="https://www.legislation.qld.gov.au/view/html/inforce/current/act-2006-012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5409B-9B48-45E9-B37E-D523CA8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4440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portrait colour template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2022-08-04T02:19:00Z</dcterms:created>
  <dc:creator>Queensland Government</dc:creator>
  <cp:lastModifiedBy>Lachlan X Cox</cp:lastModifiedBy>
  <cp:lastPrinted>2022-08-04T06:10:00Z</cp:lastPrinted>
  <dcterms:modified xsi:type="dcterms:W3CDTF">2022-08-04T06:10:00Z</dcterms:modified>
  <cp:revision>4</cp:revision>
  <dc:subject>Corporate templates</dc:subject>
  <dc:title>Factsheet portrait colour template</dc:title>
</cp:coreProperties>
</file>