
<file path=[Content_Types].xml><?xml version="1.0" encoding="utf-8"?>
<Types xmlns="http://schemas.openxmlformats.org/package/2006/content-types">
  <Default ContentType="image/jpeg" Extension="jpg"/>
  <Default ContentType="application/vnd.baytech.electronic-signing-metadata+json" Extension="json"/>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baytech/electronic-signing-metadata.json" Type="http://schema.baytech.com.au/ooxml/rels/electronic-signing-metadat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DE635" w14:textId="77777777" w:rsidR="00097F67" w:rsidRDefault="00097F67" w:rsidP="00097F67">
      <w:pPr>
        <w:rPr>
          <w:rFonts w:cs="Arial"/>
        </w:rPr>
      </w:pPr>
      <w:bookmarkStart w:id="0" w:name="_Hlk59002660"/>
    </w:p>
    <w:bookmarkEnd w:id="0"/>
    <w:p w14:paraId="2B964B8C" w14:textId="77777777" w:rsidR="00CB40DE" w:rsidRDefault="00CB40DE" w:rsidP="004D79F9">
      <w:pPr>
        <w:jc w:val="left"/>
        <w:rPr>
          <w:b/>
          <w:sz w:val="28"/>
          <w:szCs w:val="28"/>
        </w:rPr>
      </w:pPr>
    </w:p>
    <w:p w14:paraId="3E3DF288" w14:textId="0FE2B6EB" w:rsidR="002E03D1" w:rsidRDefault="002E03D1" w:rsidP="004D79F9">
      <w:pPr>
        <w:jc w:val="left"/>
        <w:rPr>
          <w:b/>
          <w:sz w:val="28"/>
          <w:szCs w:val="28"/>
        </w:rPr>
      </w:pPr>
      <w:r>
        <w:rPr>
          <w:b/>
          <w:sz w:val="28"/>
          <w:szCs w:val="28"/>
        </w:rPr>
        <w:t xml:space="preserve">Residential Aged Care Requirements </w:t>
      </w:r>
    </w:p>
    <w:p w14:paraId="07901105" w14:textId="77777777" w:rsidR="002E03D1" w:rsidRDefault="002E03D1" w:rsidP="004D79F9">
      <w:pPr>
        <w:jc w:val="left"/>
        <w:rPr>
          <w:b/>
          <w:sz w:val="28"/>
          <w:szCs w:val="28"/>
        </w:rPr>
      </w:pPr>
    </w:p>
    <w:p w14:paraId="465570EC" w14:textId="30B8D7DC" w:rsidR="004D79F9" w:rsidRDefault="005E61A5" w:rsidP="004D79F9">
      <w:pPr>
        <w:jc w:val="left"/>
        <w:rPr>
          <w:b/>
          <w:sz w:val="28"/>
          <w:szCs w:val="28"/>
        </w:rPr>
      </w:pPr>
      <w:r>
        <w:rPr>
          <w:b/>
          <w:sz w:val="28"/>
          <w:szCs w:val="28"/>
        </w:rPr>
        <w:t xml:space="preserve">What changes are there to screening requirements? </w:t>
      </w:r>
    </w:p>
    <w:p w14:paraId="56D9D657" w14:textId="77777777" w:rsidR="004D79F9" w:rsidRPr="000A0638" w:rsidRDefault="004D79F9" w:rsidP="004D79F9">
      <w:pPr>
        <w:jc w:val="left"/>
        <w:rPr>
          <w:b/>
          <w:sz w:val="28"/>
          <w:szCs w:val="28"/>
        </w:rPr>
      </w:pPr>
    </w:p>
    <w:p w14:paraId="10F28AEA" w14:textId="3A78E175" w:rsidR="004D79F9" w:rsidRDefault="005E61A5" w:rsidP="004D79F9">
      <w:pPr>
        <w:jc w:val="left"/>
        <w:rPr>
          <w:rFonts w:cs="Arial"/>
        </w:rPr>
      </w:pPr>
      <w:r w:rsidRPr="003A3BE2">
        <w:rPr>
          <w:rFonts w:cs="Arial"/>
        </w:rPr>
        <w:t xml:space="preserve">RAC </w:t>
      </w:r>
      <w:r>
        <w:rPr>
          <w:rFonts w:cs="Arial"/>
        </w:rPr>
        <w:t xml:space="preserve">providers </w:t>
      </w:r>
      <w:r w:rsidRPr="003A3BE2">
        <w:rPr>
          <w:rFonts w:cs="Arial"/>
        </w:rPr>
        <w:t xml:space="preserve">delivering NDIS supports or services are </w:t>
      </w:r>
      <w:r w:rsidR="002E03D1">
        <w:rPr>
          <w:rFonts w:cs="Arial"/>
        </w:rPr>
        <w:t xml:space="preserve">now </w:t>
      </w:r>
      <w:r w:rsidRPr="003A3BE2">
        <w:rPr>
          <w:rFonts w:cs="Arial"/>
        </w:rPr>
        <w:t>registered NDIS providers</w:t>
      </w:r>
      <w:r>
        <w:rPr>
          <w:rFonts w:cs="Arial"/>
        </w:rPr>
        <w:t>.</w:t>
      </w:r>
      <w:r w:rsidRPr="003A3BE2">
        <w:rPr>
          <w:rFonts w:cs="Arial"/>
        </w:rPr>
        <w:t xml:space="preserve"> </w:t>
      </w:r>
      <w:r>
        <w:rPr>
          <w:rFonts w:cs="Arial"/>
        </w:rPr>
        <w:t>This means that RAC providers must comply with NDIS screening requirements.</w:t>
      </w:r>
    </w:p>
    <w:p w14:paraId="43C7E3C9" w14:textId="77777777" w:rsidR="004D79F9" w:rsidRPr="003A3BE2" w:rsidRDefault="004D79F9" w:rsidP="004D79F9">
      <w:pPr>
        <w:jc w:val="left"/>
        <w:rPr>
          <w:rFonts w:cs="Arial"/>
        </w:rPr>
      </w:pPr>
    </w:p>
    <w:p w14:paraId="667A795F" w14:textId="5FAB5B0E" w:rsidR="004D79F9" w:rsidRDefault="005E61A5" w:rsidP="004D79F9">
      <w:pPr>
        <w:jc w:val="left"/>
        <w:rPr>
          <w:rFonts w:cs="Arial"/>
        </w:rPr>
      </w:pPr>
      <w:r w:rsidRPr="003A3BE2">
        <w:rPr>
          <w:rFonts w:cs="Arial"/>
        </w:rPr>
        <w:t xml:space="preserve">The NDIS worker screening rules that apply to RAC registered providers are available at </w:t>
      </w:r>
      <w:hyperlink r:id="rId7" w:history="1">
        <w:r w:rsidRPr="003A3BE2">
          <w:rPr>
            <w:rStyle w:val="Hyperlink"/>
            <w:rFonts w:cs="Arial"/>
          </w:rPr>
          <w:t>National Disability Insurance Scheme (Practice Standards – Worker Screening) Rules 2018</w:t>
        </w:r>
      </w:hyperlink>
      <w:r w:rsidRPr="003A3BE2">
        <w:rPr>
          <w:rFonts w:cs="Arial"/>
        </w:rPr>
        <w:t>.</w:t>
      </w:r>
      <w:r>
        <w:rPr>
          <w:rFonts w:cs="Arial"/>
        </w:rPr>
        <w:t xml:space="preserve"> </w:t>
      </w:r>
      <w:r w:rsidR="002E03D1">
        <w:rPr>
          <w:rFonts w:cs="Arial"/>
        </w:rPr>
        <w:t>E</w:t>
      </w:r>
      <w:r>
        <w:rPr>
          <w:rFonts w:cs="Arial"/>
        </w:rPr>
        <w:t>xisting</w:t>
      </w:r>
      <w:r w:rsidRPr="003A3BE2">
        <w:rPr>
          <w:rFonts w:cs="Arial"/>
        </w:rPr>
        <w:t xml:space="preserve"> employment screening checks continue to be </w:t>
      </w:r>
      <w:r w:rsidR="002E03D1">
        <w:rPr>
          <w:rFonts w:cs="Arial"/>
        </w:rPr>
        <w:t>recognized until they expire, are revoked or cancelled</w:t>
      </w:r>
      <w:r w:rsidRPr="003A3BE2">
        <w:rPr>
          <w:rFonts w:cs="Arial"/>
        </w:rPr>
        <w:t>.</w:t>
      </w:r>
    </w:p>
    <w:p w14:paraId="038F2C2C" w14:textId="77777777" w:rsidR="004D79F9" w:rsidRDefault="004D79F9" w:rsidP="004D79F9">
      <w:pPr>
        <w:jc w:val="left"/>
        <w:rPr>
          <w:rFonts w:cs="Arial"/>
        </w:rPr>
      </w:pPr>
    </w:p>
    <w:p w14:paraId="269E54B9" w14:textId="2F93AC9F" w:rsidR="004D79F9" w:rsidRDefault="005E61A5" w:rsidP="004D79F9">
      <w:pPr>
        <w:jc w:val="left"/>
        <w:rPr>
          <w:rFonts w:cs="Arial"/>
        </w:rPr>
      </w:pPr>
      <w:r>
        <w:rPr>
          <w:rFonts w:cs="Arial"/>
        </w:rPr>
        <w:t xml:space="preserve">RAC providers </w:t>
      </w:r>
      <w:r w:rsidRPr="003A3BE2">
        <w:rPr>
          <w:rFonts w:cs="Arial"/>
        </w:rPr>
        <w:t xml:space="preserve">must </w:t>
      </w:r>
      <w:r>
        <w:rPr>
          <w:rFonts w:cs="Arial"/>
        </w:rPr>
        <w:t xml:space="preserve">make </w:t>
      </w:r>
      <w:r w:rsidRPr="003A3BE2">
        <w:rPr>
          <w:rFonts w:cs="Arial"/>
        </w:rPr>
        <w:t xml:space="preserve">sure all workers in risk assessed roles </w:t>
      </w:r>
      <w:r>
        <w:rPr>
          <w:rFonts w:cs="Arial"/>
        </w:rPr>
        <w:t>have an NDIS worker screening check unless they have another acceptable check.</w:t>
      </w:r>
      <w:r w:rsidRPr="003A3BE2">
        <w:rPr>
          <w:rFonts w:cs="Arial"/>
        </w:rPr>
        <w:t xml:space="preserve"> Records must also be kept about engagement and screening of workers in these roles.</w:t>
      </w:r>
    </w:p>
    <w:p w14:paraId="232514A7" w14:textId="77777777" w:rsidR="004D79F9" w:rsidRPr="003A3BE2" w:rsidRDefault="004D79F9" w:rsidP="004D79F9">
      <w:pPr>
        <w:jc w:val="left"/>
        <w:rPr>
          <w:rFonts w:cs="Arial"/>
        </w:rPr>
      </w:pPr>
    </w:p>
    <w:p w14:paraId="6095FD2B" w14:textId="77777777" w:rsidR="004D79F9" w:rsidRDefault="005E61A5" w:rsidP="004D79F9">
      <w:pPr>
        <w:jc w:val="left"/>
      </w:pPr>
      <w:r w:rsidRPr="003A3BE2">
        <w:rPr>
          <w:rFonts w:cs="Arial"/>
        </w:rPr>
        <w:t xml:space="preserve">Further information about the changes for RAC registered providers can also be found at </w:t>
      </w:r>
      <w:hyperlink r:id="rId8" w:history="1">
        <w:r w:rsidRPr="003A3BE2">
          <w:rPr>
            <w:rStyle w:val="Hyperlink"/>
            <w:rFonts w:cs="Arial"/>
          </w:rPr>
          <w:t>the NDIS Commission website</w:t>
        </w:r>
      </w:hyperlink>
      <w:r w:rsidRPr="003A3BE2">
        <w:rPr>
          <w:rFonts w:cs="Arial"/>
        </w:rPr>
        <w:t>.</w:t>
      </w:r>
    </w:p>
    <w:p w14:paraId="751E44CB" w14:textId="77777777" w:rsidR="004D79F9" w:rsidRDefault="004D79F9" w:rsidP="004D79F9">
      <w:pPr>
        <w:jc w:val="left"/>
      </w:pPr>
    </w:p>
    <w:p w14:paraId="3E27E798" w14:textId="77777777" w:rsidR="004D79F9" w:rsidRPr="002165A2" w:rsidRDefault="005E61A5" w:rsidP="004D79F9">
      <w:pPr>
        <w:jc w:val="left"/>
        <w:rPr>
          <w:b/>
          <w:sz w:val="28"/>
          <w:szCs w:val="28"/>
        </w:rPr>
      </w:pPr>
      <w:r>
        <w:rPr>
          <w:b/>
          <w:sz w:val="28"/>
          <w:szCs w:val="28"/>
        </w:rPr>
        <w:t>Who needs a worker screening check?</w:t>
      </w:r>
    </w:p>
    <w:p w14:paraId="1BEC7D39" w14:textId="77777777" w:rsidR="004D79F9" w:rsidRDefault="004D79F9" w:rsidP="004D79F9">
      <w:pPr>
        <w:jc w:val="left"/>
      </w:pPr>
    </w:p>
    <w:p w14:paraId="5A8CC6BA" w14:textId="0813BD61" w:rsidR="004D79F9" w:rsidRPr="003A3BE2" w:rsidRDefault="002E03D1" w:rsidP="004D79F9">
      <w:pPr>
        <w:jc w:val="left"/>
        <w:rPr>
          <w:rFonts w:cs="Arial"/>
        </w:rPr>
      </w:pPr>
      <w:r>
        <w:rPr>
          <w:rFonts w:cs="Arial"/>
        </w:rPr>
        <w:t>A</w:t>
      </w:r>
      <w:r w:rsidR="005E61A5" w:rsidRPr="003A3BE2">
        <w:rPr>
          <w:rFonts w:cs="Arial"/>
        </w:rPr>
        <w:t>ny worker employed by a RAC registered provider delivering NDIS supports and services in a risk assessed role need</w:t>
      </w:r>
      <w:r>
        <w:rPr>
          <w:rFonts w:cs="Arial"/>
        </w:rPr>
        <w:t>s</w:t>
      </w:r>
      <w:r w:rsidR="005E61A5">
        <w:rPr>
          <w:rFonts w:cs="Arial"/>
        </w:rPr>
        <w:t xml:space="preserve"> a</w:t>
      </w:r>
      <w:r w:rsidR="005E61A5" w:rsidRPr="003A3BE2">
        <w:rPr>
          <w:rFonts w:cs="Arial"/>
        </w:rPr>
        <w:t xml:space="preserve"> clearance before they can start work. Risk assessed roles include key personnel or managers, those directly delivering NDIS supports or services and those with more than incidental contact with people with disability.</w:t>
      </w:r>
      <w:r w:rsidR="005E61A5">
        <w:rPr>
          <w:rFonts w:cs="Arial"/>
        </w:rPr>
        <w:t xml:space="preserve"> </w:t>
      </w:r>
      <w:r w:rsidR="005E61A5" w:rsidRPr="003A3BE2">
        <w:rPr>
          <w:rFonts w:cs="Arial"/>
        </w:rPr>
        <w:t>RAC providers can find more information about</w:t>
      </w:r>
      <w:r w:rsidR="005E61A5">
        <w:rPr>
          <w:rFonts w:cs="Arial"/>
        </w:rPr>
        <w:t xml:space="preserve"> risk assessed roles and the associated</w:t>
      </w:r>
      <w:r w:rsidR="005E61A5" w:rsidRPr="003A3BE2">
        <w:rPr>
          <w:rFonts w:cs="Arial"/>
        </w:rPr>
        <w:t xml:space="preserve"> worker screening requirements at </w:t>
      </w:r>
      <w:hyperlink r:id="rId9" w:history="1">
        <w:r w:rsidR="005E61A5" w:rsidRPr="003A3BE2">
          <w:rPr>
            <w:rStyle w:val="Hyperlink"/>
            <w:rFonts w:cs="Arial"/>
          </w:rPr>
          <w:t>the NDIS Commission website</w:t>
        </w:r>
      </w:hyperlink>
      <w:r w:rsidR="005E61A5" w:rsidRPr="003A3BE2">
        <w:rPr>
          <w:rFonts w:cs="Arial"/>
        </w:rPr>
        <w:t>.</w:t>
      </w:r>
    </w:p>
    <w:p w14:paraId="65B0B14C" w14:textId="77777777" w:rsidR="004D79F9" w:rsidRDefault="004D79F9" w:rsidP="004D79F9">
      <w:pPr>
        <w:jc w:val="left"/>
      </w:pPr>
    </w:p>
    <w:p w14:paraId="468EA7BF" w14:textId="77777777" w:rsidR="004D79F9" w:rsidRDefault="005E61A5" w:rsidP="004D79F9">
      <w:pPr>
        <w:jc w:val="left"/>
        <w:rPr>
          <w:b/>
          <w:sz w:val="28"/>
          <w:szCs w:val="28"/>
        </w:rPr>
      </w:pPr>
      <w:r>
        <w:rPr>
          <w:b/>
          <w:sz w:val="28"/>
          <w:szCs w:val="28"/>
        </w:rPr>
        <w:t>What about existing workers who have a valid police check?</w:t>
      </w:r>
    </w:p>
    <w:p w14:paraId="69C61CE1" w14:textId="77777777" w:rsidR="004D79F9" w:rsidRDefault="004D79F9" w:rsidP="004D79F9">
      <w:pPr>
        <w:jc w:val="left"/>
      </w:pPr>
    </w:p>
    <w:p w14:paraId="704EE36A" w14:textId="002300C5" w:rsidR="004D79F9" w:rsidRPr="003A3BE2" w:rsidRDefault="002E03D1" w:rsidP="004D79F9">
      <w:pPr>
        <w:jc w:val="left"/>
        <w:rPr>
          <w:rFonts w:cs="Arial"/>
        </w:rPr>
      </w:pPr>
      <w:r>
        <w:rPr>
          <w:rFonts w:cs="Arial"/>
          <w:u w:val="single"/>
        </w:rPr>
        <w:t>W</w:t>
      </w:r>
      <w:r w:rsidR="005E61A5" w:rsidRPr="00D21472">
        <w:rPr>
          <w:rFonts w:cs="Arial"/>
          <w:u w:val="single"/>
        </w:rPr>
        <w:t>orkers who already ha</w:t>
      </w:r>
      <w:r w:rsidR="005E61A5">
        <w:rPr>
          <w:rFonts w:cs="Arial"/>
          <w:u w:val="single"/>
        </w:rPr>
        <w:t>d</w:t>
      </w:r>
      <w:r w:rsidR="005E61A5" w:rsidRPr="00D21472">
        <w:rPr>
          <w:rFonts w:cs="Arial"/>
          <w:u w:val="single"/>
        </w:rPr>
        <w:t xml:space="preserve"> a police certificate issued under the </w:t>
      </w:r>
      <w:r w:rsidR="005E61A5" w:rsidRPr="00D21472">
        <w:rPr>
          <w:rFonts w:cs="Arial"/>
          <w:i/>
          <w:u w:val="single"/>
        </w:rPr>
        <w:t>Accountability Principles 2014</w:t>
      </w:r>
      <w:r w:rsidR="005E61A5" w:rsidRPr="00D21472">
        <w:rPr>
          <w:rFonts w:cs="Arial"/>
          <w:u w:val="single"/>
        </w:rPr>
        <w:t xml:space="preserve"> can continue working in risk assessed roles until the police </w:t>
      </w:r>
      <w:r w:rsidR="005E61A5">
        <w:rPr>
          <w:rFonts w:cs="Arial"/>
          <w:u w:val="single"/>
        </w:rPr>
        <w:t xml:space="preserve">certificate </w:t>
      </w:r>
      <w:r w:rsidR="005E61A5" w:rsidRPr="00D21472">
        <w:rPr>
          <w:rFonts w:cs="Arial"/>
          <w:u w:val="single"/>
        </w:rPr>
        <w:t>expires or is cancelled</w:t>
      </w:r>
      <w:r w:rsidR="005E61A5" w:rsidRPr="003A3BE2">
        <w:rPr>
          <w:rFonts w:cs="Arial"/>
        </w:rPr>
        <w:t xml:space="preserve">. These workers will be required to obtain an NDIS worker screening clearance </w:t>
      </w:r>
      <w:r w:rsidR="005E61A5">
        <w:rPr>
          <w:rFonts w:eastAsia="Times New Roman"/>
        </w:rPr>
        <w:t>prior to the certificate expiring or being cancelled to continue delivering disability supports and services in that role</w:t>
      </w:r>
      <w:r w:rsidR="005E61A5" w:rsidRPr="003A3BE2">
        <w:rPr>
          <w:rFonts w:cs="Arial"/>
        </w:rPr>
        <w:t>.</w:t>
      </w:r>
    </w:p>
    <w:p w14:paraId="1D774721" w14:textId="77777777" w:rsidR="004D79F9" w:rsidRDefault="004D79F9" w:rsidP="004D79F9">
      <w:pPr>
        <w:jc w:val="left"/>
        <w:rPr>
          <w:rFonts w:cs="Arial"/>
          <w:b/>
        </w:rPr>
      </w:pPr>
    </w:p>
    <w:p w14:paraId="5CF2E3C2" w14:textId="59E13645" w:rsidR="004D79F9" w:rsidRPr="001A35AC" w:rsidRDefault="005E61A5" w:rsidP="004D79F9">
      <w:pPr>
        <w:jc w:val="left"/>
        <w:rPr>
          <w:rFonts w:cs="Arial"/>
          <w:b/>
          <w:sz w:val="28"/>
          <w:szCs w:val="28"/>
        </w:rPr>
      </w:pPr>
      <w:r>
        <w:rPr>
          <w:rFonts w:cs="Arial"/>
          <w:b/>
          <w:sz w:val="28"/>
          <w:szCs w:val="28"/>
        </w:rPr>
        <w:t>What checks do n</w:t>
      </w:r>
      <w:r w:rsidRPr="001A35AC">
        <w:rPr>
          <w:rFonts w:cs="Arial"/>
          <w:b/>
          <w:sz w:val="28"/>
          <w:szCs w:val="28"/>
        </w:rPr>
        <w:t>ew RAC workers</w:t>
      </w:r>
      <w:r>
        <w:rPr>
          <w:rFonts w:cs="Arial"/>
          <w:b/>
          <w:sz w:val="28"/>
          <w:szCs w:val="28"/>
        </w:rPr>
        <w:t xml:space="preserve"> require?</w:t>
      </w:r>
    </w:p>
    <w:p w14:paraId="6D1872F9" w14:textId="77777777" w:rsidR="004D79F9" w:rsidRPr="00132D85" w:rsidRDefault="004D79F9" w:rsidP="004D79F9">
      <w:pPr>
        <w:jc w:val="left"/>
        <w:rPr>
          <w:rFonts w:cs="Arial"/>
          <w:b/>
        </w:rPr>
      </w:pPr>
    </w:p>
    <w:p w14:paraId="5DFFB111" w14:textId="75F27030" w:rsidR="004D79F9" w:rsidRDefault="002E03D1" w:rsidP="004D79F9">
      <w:pPr>
        <w:jc w:val="left"/>
        <w:rPr>
          <w:rFonts w:cs="Arial"/>
        </w:rPr>
      </w:pPr>
      <w:r>
        <w:rPr>
          <w:rFonts w:cs="Arial"/>
        </w:rPr>
        <w:t xml:space="preserve">All </w:t>
      </w:r>
      <w:r w:rsidR="005E61A5" w:rsidRPr="003A3BE2">
        <w:rPr>
          <w:rFonts w:cs="Arial"/>
        </w:rPr>
        <w:t>new workers need an NDIS worker screening clearance before they can start work.</w:t>
      </w:r>
      <w:r w:rsidR="005E61A5">
        <w:rPr>
          <w:rFonts w:cs="Arial"/>
        </w:rPr>
        <w:t xml:space="preserve"> </w:t>
      </w:r>
    </w:p>
    <w:p w14:paraId="3538C7B2" w14:textId="77777777" w:rsidR="004D79F9" w:rsidRDefault="004D79F9" w:rsidP="004D79F9">
      <w:pPr>
        <w:jc w:val="left"/>
        <w:rPr>
          <w:rFonts w:cs="Arial"/>
        </w:rPr>
      </w:pPr>
    </w:p>
    <w:p w14:paraId="5E51CE6E" w14:textId="77777777" w:rsidR="004D79F9" w:rsidRDefault="005E61A5" w:rsidP="004D79F9">
      <w:pPr>
        <w:jc w:val="left"/>
        <w:rPr>
          <w:b/>
          <w:sz w:val="28"/>
          <w:szCs w:val="28"/>
        </w:rPr>
      </w:pPr>
      <w:r w:rsidRPr="00554A77">
        <w:rPr>
          <w:b/>
          <w:sz w:val="28"/>
          <w:szCs w:val="28"/>
        </w:rPr>
        <w:t xml:space="preserve">How do I keep up to date with news about </w:t>
      </w:r>
      <w:r>
        <w:rPr>
          <w:b/>
          <w:sz w:val="28"/>
          <w:szCs w:val="28"/>
        </w:rPr>
        <w:t>NDIS</w:t>
      </w:r>
      <w:r w:rsidRPr="00554A77">
        <w:rPr>
          <w:b/>
          <w:sz w:val="28"/>
          <w:szCs w:val="28"/>
        </w:rPr>
        <w:t xml:space="preserve"> </w:t>
      </w:r>
      <w:r>
        <w:rPr>
          <w:b/>
          <w:sz w:val="28"/>
          <w:szCs w:val="28"/>
        </w:rPr>
        <w:t>w</w:t>
      </w:r>
      <w:r w:rsidRPr="00554A77">
        <w:rPr>
          <w:b/>
          <w:sz w:val="28"/>
          <w:szCs w:val="28"/>
        </w:rPr>
        <w:t xml:space="preserve">orker </w:t>
      </w:r>
      <w:r>
        <w:rPr>
          <w:b/>
          <w:sz w:val="28"/>
          <w:szCs w:val="28"/>
        </w:rPr>
        <w:t>s</w:t>
      </w:r>
      <w:r w:rsidRPr="00554A77">
        <w:rPr>
          <w:b/>
          <w:sz w:val="28"/>
          <w:szCs w:val="28"/>
        </w:rPr>
        <w:t>creening?</w:t>
      </w:r>
    </w:p>
    <w:p w14:paraId="036938D7" w14:textId="77777777" w:rsidR="004D79F9" w:rsidRDefault="004D79F9" w:rsidP="004D79F9">
      <w:pPr>
        <w:jc w:val="left"/>
        <w:rPr>
          <w:b/>
          <w:sz w:val="28"/>
          <w:szCs w:val="28"/>
        </w:rPr>
      </w:pPr>
    </w:p>
    <w:p w14:paraId="76B652A4" w14:textId="3BF5ABA0" w:rsidR="004D79F9" w:rsidRDefault="005E61A5" w:rsidP="004D79F9">
      <w:pPr>
        <w:jc w:val="left"/>
        <w:rPr>
          <w:rStyle w:val="Hyperlink"/>
          <w:rFonts w:cs="Arial"/>
          <w:color w:val="auto"/>
        </w:rPr>
      </w:pPr>
      <w:r w:rsidRPr="00452B3D">
        <w:t xml:space="preserve">Updates and important information for the disability services sector </w:t>
      </w:r>
      <w:r>
        <w:t>is</w:t>
      </w:r>
      <w:r w:rsidRPr="00452B3D">
        <w:t xml:space="preserve"> regularly released through the ‘Latest News’ link on the </w:t>
      </w:r>
      <w:hyperlink r:id="rId10" w:history="1">
        <w:r w:rsidRPr="009074B3">
          <w:rPr>
            <w:rStyle w:val="Hyperlink"/>
            <w:rFonts w:cs="Arial"/>
          </w:rPr>
          <w:t>Worker Screening website</w:t>
        </w:r>
      </w:hyperlink>
      <w:r>
        <w:rPr>
          <w:rStyle w:val="Hyperlink"/>
          <w:rFonts w:cs="Arial"/>
          <w:color w:val="auto"/>
        </w:rPr>
        <w:t>.</w:t>
      </w:r>
    </w:p>
    <w:p w14:paraId="4B8D42CE" w14:textId="77777777" w:rsidR="004D79F9" w:rsidRDefault="004D79F9" w:rsidP="004D79F9">
      <w:pPr>
        <w:jc w:val="left"/>
        <w:rPr>
          <w:b/>
          <w:sz w:val="28"/>
          <w:szCs w:val="28"/>
        </w:rPr>
      </w:pPr>
    </w:p>
    <w:p w14:paraId="0548C1F7" w14:textId="77777777" w:rsidR="004D79F9" w:rsidRDefault="005E61A5" w:rsidP="004D79F9">
      <w:pPr>
        <w:jc w:val="left"/>
        <w:rPr>
          <w:b/>
          <w:sz w:val="28"/>
          <w:szCs w:val="28"/>
        </w:rPr>
      </w:pPr>
      <w:r w:rsidRPr="00452B3D">
        <w:rPr>
          <w:b/>
          <w:sz w:val="28"/>
          <w:szCs w:val="28"/>
        </w:rPr>
        <w:t>What if I need help?</w:t>
      </w:r>
    </w:p>
    <w:p w14:paraId="5345CE23" w14:textId="77777777" w:rsidR="004D79F9" w:rsidRPr="00452B3D" w:rsidRDefault="004D79F9" w:rsidP="004D79F9">
      <w:pPr>
        <w:jc w:val="left"/>
        <w:rPr>
          <w:b/>
          <w:sz w:val="28"/>
          <w:szCs w:val="28"/>
        </w:rPr>
      </w:pPr>
    </w:p>
    <w:p w14:paraId="3801F167" w14:textId="709FB8D8" w:rsidR="004D79F9" w:rsidRPr="00452B3D" w:rsidRDefault="005E61A5" w:rsidP="004D79F9">
      <w:pPr>
        <w:jc w:val="left"/>
        <w:rPr>
          <w:color w:val="auto"/>
        </w:rPr>
      </w:pPr>
      <w:r>
        <w:t xml:space="preserve">The easiest and quickest way to get help is by reading through our detailed fact sheets and user guides or accessing the </w:t>
      </w:r>
      <w:hyperlink r:id="rId11" w:history="1">
        <w:r w:rsidRPr="009074B3">
          <w:rPr>
            <w:rStyle w:val="Hyperlink"/>
            <w:rFonts w:cs="Arial"/>
          </w:rPr>
          <w:t>Worker Screening website</w:t>
        </w:r>
      </w:hyperlink>
      <w:r>
        <w:rPr>
          <w:rStyle w:val="Hyperlink"/>
          <w:rFonts w:cs="Arial"/>
          <w:color w:val="auto"/>
        </w:rPr>
        <w:t xml:space="preserve">. </w:t>
      </w:r>
    </w:p>
    <w:p w14:paraId="3D96CA58" w14:textId="77777777" w:rsidR="004D79F9" w:rsidRDefault="004D79F9" w:rsidP="004D79F9">
      <w:pPr>
        <w:jc w:val="left"/>
      </w:pPr>
    </w:p>
    <w:p w14:paraId="5CDD6836" w14:textId="77777777" w:rsidR="004D79F9" w:rsidRDefault="005E61A5" w:rsidP="004D79F9">
      <w:pPr>
        <w:jc w:val="left"/>
      </w:pPr>
      <w:r>
        <w:t>If you can’t find the information you need through the available resources, you can contact:</w:t>
      </w:r>
    </w:p>
    <w:p w14:paraId="34F3BC14" w14:textId="77777777" w:rsidR="004D79F9" w:rsidRDefault="004D79F9" w:rsidP="004D79F9">
      <w:pPr>
        <w:jc w:val="left"/>
      </w:pPr>
    </w:p>
    <w:p w14:paraId="05832AA7" w14:textId="1021038B" w:rsidR="004D79F9" w:rsidRDefault="005E61A5" w:rsidP="004D79F9">
      <w:pPr>
        <w:pStyle w:val="ListParagraph"/>
        <w:numPr>
          <w:ilvl w:val="0"/>
          <w:numId w:val="1"/>
        </w:numPr>
        <w:jc w:val="left"/>
      </w:pPr>
      <w:r>
        <w:t xml:space="preserve">Queensland Worker Screening Unit: email </w:t>
      </w:r>
      <w:hyperlink r:id="rId12" w:history="1">
        <w:r w:rsidR="00F913C4">
          <w:rPr>
            <w:rStyle w:val="Hyperlink"/>
          </w:rPr>
          <w:t>workerscreening@dsdsatsip.qld.gov.au</w:t>
        </w:r>
      </w:hyperlink>
      <w:r>
        <w:t xml:space="preserve"> or phone 1800 183 690</w:t>
      </w:r>
    </w:p>
    <w:p w14:paraId="140804EA" w14:textId="77777777" w:rsidR="004D79F9" w:rsidRDefault="004D79F9" w:rsidP="004D79F9">
      <w:pPr>
        <w:jc w:val="left"/>
      </w:pPr>
    </w:p>
    <w:p w14:paraId="12B139FC" w14:textId="77777777" w:rsidR="004D79F9" w:rsidRPr="00EC6CE1" w:rsidRDefault="004D79F9" w:rsidP="004D79F9">
      <w:pPr>
        <w:contextualSpacing w:val="0"/>
        <w:jc w:val="left"/>
        <w:rPr>
          <w:b/>
          <w:sz w:val="28"/>
          <w:szCs w:val="28"/>
        </w:rPr>
      </w:pPr>
    </w:p>
    <w:p w14:paraId="340A3C22" w14:textId="77777777" w:rsidR="004D79F9" w:rsidRPr="00097F67" w:rsidRDefault="004D79F9" w:rsidP="004D79F9">
      <w:pPr>
        <w:jc w:val="left"/>
        <w:rPr>
          <w:rFonts w:cs="Arial"/>
        </w:rPr>
      </w:pPr>
    </w:p>
    <w:p w14:paraId="07B1B80D" w14:textId="77777777" w:rsidR="00166941" w:rsidRPr="00097F67" w:rsidRDefault="00166941" w:rsidP="004D79F9">
      <w:pPr>
        <w:jc w:val="left"/>
        <w:rPr>
          <w:rFonts w:cs="Arial"/>
        </w:rPr>
      </w:pPr>
    </w:p>
    <w:sectPr w:rsidR="00166941" w:rsidRPr="00097F67" w:rsidSect="00097F67">
      <w:headerReference w:type="first" r:id="rId13"/>
      <w:pgSz w:w="11900" w:h="16840"/>
      <w:pgMar w:top="777" w:right="1440" w:bottom="2228"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1960B" w14:textId="77777777" w:rsidR="005776FE" w:rsidRDefault="005E61A5">
      <w:r>
        <w:separator/>
      </w:r>
    </w:p>
  </w:endnote>
  <w:endnote w:type="continuationSeparator" w:id="0">
    <w:p w14:paraId="3BB082BB" w14:textId="77777777" w:rsidR="005776FE" w:rsidRDefault="005E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E7A14" w14:textId="77777777" w:rsidR="005776FE" w:rsidRDefault="005E61A5">
      <w:r>
        <w:separator/>
      </w:r>
    </w:p>
  </w:footnote>
  <w:footnote w:type="continuationSeparator" w:id="0">
    <w:p w14:paraId="592D89EE" w14:textId="77777777" w:rsidR="005776FE" w:rsidRDefault="005E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F576B" w14:textId="02F909D2" w:rsidR="00A77E6A" w:rsidRDefault="00CB40DE" w:rsidP="00A77E6A">
    <w:pPr>
      <w:rPr>
        <w:sz w:val="72"/>
        <w:szCs w:val="72"/>
      </w:rPr>
    </w:pPr>
    <w:r>
      <w:rPr>
        <w:noProof/>
      </w:rPr>
      <mc:AlternateContent>
        <mc:Choice Requires="wps">
          <w:drawing>
            <wp:anchor distT="0" distB="0" distL="114300" distR="114300" simplePos="0" relativeHeight="251661312" behindDoc="0" locked="0" layoutInCell="1" allowOverlap="1" wp14:anchorId="26FA6561" wp14:editId="3A8F4089">
              <wp:simplePos x="0" y="0"/>
              <wp:positionH relativeFrom="column">
                <wp:posOffset>-459740</wp:posOffset>
              </wp:positionH>
              <wp:positionV relativeFrom="paragraph">
                <wp:posOffset>-131874</wp:posOffset>
              </wp:positionV>
              <wp:extent cx="6717636" cy="676550"/>
              <wp:effectExtent l="0" t="0" r="0" b="0"/>
              <wp:wrapNone/>
              <wp:docPr id="1" name="Text Box 1"/>
              <wp:cNvGraphicFramePr/>
              <a:graphic xmlns:a="http://schemas.openxmlformats.org/drawingml/2006/main">
                <a:graphicData uri="http://schemas.microsoft.com/office/word/2010/wordprocessingShape">
                  <wps:wsp>
                    <wps:cNvSpPr txBox="1"/>
                    <wps:spPr>
                      <a:xfrm>
                        <a:off x="0" y="0"/>
                        <a:ext cx="6717636" cy="676550"/>
                      </a:xfrm>
                      <a:prstGeom prst="rect">
                        <a:avLst/>
                      </a:prstGeom>
                      <a:noFill/>
                      <a:ln w="6350">
                        <a:noFill/>
                      </a:ln>
                    </wps:spPr>
                    <wps:txbx>
                      <w:txbxContent>
                        <w:p w14:paraId="252911B5" w14:textId="77777777" w:rsidR="00CB40DE" w:rsidRPr="001A35AC" w:rsidRDefault="00CB40DE" w:rsidP="00CB40DE">
                          <w:pPr>
                            <w:jc w:val="center"/>
                            <w:rPr>
                              <w:b/>
                              <w:bCs/>
                              <w:color w:val="323E4F" w:themeColor="text2" w:themeShade="BF"/>
                              <w:sz w:val="40"/>
                              <w:szCs w:val="40"/>
                            </w:rPr>
                          </w:pPr>
                          <w:r w:rsidRPr="001A35AC">
                            <w:rPr>
                              <w:b/>
                              <w:bCs/>
                              <w:color w:val="323E4F" w:themeColor="text2" w:themeShade="BF"/>
                              <w:sz w:val="40"/>
                              <w:szCs w:val="40"/>
                            </w:rPr>
                            <w:t>NDIS Worker Screening</w:t>
                          </w:r>
                        </w:p>
                        <w:p w14:paraId="33990B2C" w14:textId="70C6D37A" w:rsidR="00CB40DE" w:rsidRPr="001A35AC" w:rsidRDefault="00CB40DE" w:rsidP="00CB40DE">
                          <w:pPr>
                            <w:pStyle w:val="Subtitle"/>
                            <w:jc w:val="center"/>
                            <w:rPr>
                              <w:b/>
                              <w:bCs/>
                              <w:color w:val="323E4F"/>
                              <w:sz w:val="28"/>
                              <w:szCs w:val="28"/>
                            </w:rPr>
                          </w:pPr>
                          <w:r w:rsidRPr="001A35AC">
                            <w:rPr>
                              <w:b/>
                              <w:bCs/>
                              <w:color w:val="323E4F"/>
                              <w:sz w:val="28"/>
                              <w:szCs w:val="28"/>
                            </w:rPr>
                            <w:t xml:space="preserve">Residential Aged Care </w:t>
                          </w:r>
                          <w:r w:rsidR="002E03D1">
                            <w:rPr>
                              <w:b/>
                              <w:bCs/>
                              <w:color w:val="323E4F"/>
                              <w:sz w:val="28"/>
                              <w:szCs w:val="28"/>
                            </w:rPr>
                            <w:t>R</w:t>
                          </w:r>
                          <w:r w:rsidRPr="001A35AC">
                            <w:rPr>
                              <w:b/>
                              <w:bCs/>
                              <w:color w:val="323E4F"/>
                              <w:sz w:val="28"/>
                              <w:szCs w:val="28"/>
                            </w:rPr>
                            <w:t>equirements</w:t>
                          </w:r>
                        </w:p>
                        <w:p w14:paraId="5F9A570F" w14:textId="77777777" w:rsidR="00CB40DE" w:rsidRDefault="00CB40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A6561" id="_x0000_t202" coordsize="21600,21600" o:spt="202" path="m,l,21600r21600,l21600,xe">
              <v:stroke joinstyle="miter"/>
              <v:path gradientshapeok="t" o:connecttype="rect"/>
            </v:shapetype>
            <v:shape id="Text Box 1" o:spid="_x0000_s1026" type="#_x0000_t202" style="position:absolute;left:0;text-align:left;margin-left:-36.2pt;margin-top:-10.4pt;width:528.9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" filled="f" stroked="f" strokeweight=".5pt">
              <v:textbox>
                <w:txbxContent>
                  <w:p w14:paraId="252911B5" w14:textId="77777777" w:rsidR="00CB40DE" w:rsidRPr="001A35AC" w:rsidRDefault="00CB40DE" w:rsidP="00CB40DE">
                    <w:pPr>
                      <w:jc w:val="center"/>
                      <w:rPr>
                        <w:b/>
                        <w:bCs/>
                        <w:color w:val="323E4F" w:themeColor="text2" w:themeShade="BF"/>
                        <w:sz w:val="40"/>
                        <w:szCs w:val="40"/>
                      </w:rPr>
                    </w:pPr>
                    <w:r w:rsidRPr="001A35AC">
                      <w:rPr>
                        <w:b/>
                        <w:bCs/>
                        <w:color w:val="323E4F" w:themeColor="text2" w:themeShade="BF"/>
                        <w:sz w:val="40"/>
                        <w:szCs w:val="40"/>
                      </w:rPr>
                      <w:t>NDIS Worker Screening</w:t>
                    </w:r>
                  </w:p>
                  <w:p w14:paraId="33990B2C" w14:textId="70C6D37A" w:rsidR="00CB40DE" w:rsidRPr="001A35AC" w:rsidRDefault="00CB40DE" w:rsidP="00CB40DE">
                    <w:pPr>
                      <w:pStyle w:val="Subtitle"/>
                      <w:jc w:val="center"/>
                      <w:rPr>
                        <w:b/>
                        <w:bCs/>
                        <w:color w:val="323E4F"/>
                        <w:sz w:val="28"/>
                        <w:szCs w:val="28"/>
                      </w:rPr>
                    </w:pPr>
                    <w:r w:rsidRPr="001A35AC">
                      <w:rPr>
                        <w:b/>
                        <w:bCs/>
                        <w:color w:val="323E4F"/>
                        <w:sz w:val="28"/>
                        <w:szCs w:val="28"/>
                      </w:rPr>
                      <w:t xml:space="preserve">Residential Aged Care </w:t>
                    </w:r>
                    <w:r w:rsidR="002E03D1">
                      <w:rPr>
                        <w:b/>
                        <w:bCs/>
                        <w:color w:val="323E4F"/>
                        <w:sz w:val="28"/>
                        <w:szCs w:val="28"/>
                      </w:rPr>
                      <w:t>R</w:t>
                    </w:r>
                    <w:r w:rsidRPr="001A35AC">
                      <w:rPr>
                        <w:b/>
                        <w:bCs/>
                        <w:color w:val="323E4F"/>
                        <w:sz w:val="28"/>
                        <w:szCs w:val="28"/>
                      </w:rPr>
                      <w:t>equirements</w:t>
                    </w:r>
                  </w:p>
                  <w:p w14:paraId="5F9A570F" w14:textId="77777777" w:rsidR="00CB40DE" w:rsidRDefault="00CB40DE"/>
                </w:txbxContent>
              </v:textbox>
            </v:shape>
          </w:pict>
        </mc:Fallback>
      </mc:AlternateContent>
    </w:r>
    <w:r w:rsidRPr="003465A1">
      <w:rPr>
        <w:noProof/>
      </w:rPr>
      <w:drawing>
        <wp:anchor distT="0" distB="0" distL="114300" distR="114300" simplePos="0" relativeHeight="251660288" behindDoc="1" locked="0" layoutInCell="1" allowOverlap="1" wp14:anchorId="0EAF6776" wp14:editId="0CEFB960">
          <wp:simplePos x="0" y="0"/>
          <wp:positionH relativeFrom="page">
            <wp:align>left</wp:align>
          </wp:positionH>
          <wp:positionV relativeFrom="paragraph">
            <wp:posOffset>-359417</wp:posOffset>
          </wp:positionV>
          <wp:extent cx="7580950" cy="10697280"/>
          <wp:effectExtent l="0" t="0" r="1270" b="8890"/>
          <wp:wrapNone/>
          <wp:docPr id="21" name="Picture 15" descr="Colourful angular blocks of colour as the header image. Queensland Government crest in the bottom right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5" descr="Colourful angular blocks of colour as the header image. Queensland Government crest in the bottom right corn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0950" cy="106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C3F1E"/>
    <w:multiLevelType w:val="hybridMultilevel"/>
    <w:tmpl w:val="526E9766"/>
    <w:lvl w:ilvl="0" w:tplc="D70EEA7A">
      <w:start w:val="1"/>
      <w:numFmt w:val="bullet"/>
      <w:lvlText w:val=""/>
      <w:lvlJc w:val="left"/>
      <w:pPr>
        <w:ind w:left="780" w:hanging="360"/>
      </w:pPr>
      <w:rPr>
        <w:rFonts w:ascii="Symbol" w:hAnsi="Symbol" w:hint="default"/>
      </w:rPr>
    </w:lvl>
    <w:lvl w:ilvl="1" w:tplc="DFCC19C0" w:tentative="1">
      <w:start w:val="1"/>
      <w:numFmt w:val="bullet"/>
      <w:lvlText w:val="o"/>
      <w:lvlJc w:val="left"/>
      <w:pPr>
        <w:ind w:left="1500" w:hanging="360"/>
      </w:pPr>
      <w:rPr>
        <w:rFonts w:ascii="Courier New" w:hAnsi="Courier New" w:cs="Courier New" w:hint="default"/>
      </w:rPr>
    </w:lvl>
    <w:lvl w:ilvl="2" w:tplc="558C692C" w:tentative="1">
      <w:start w:val="1"/>
      <w:numFmt w:val="bullet"/>
      <w:lvlText w:val=""/>
      <w:lvlJc w:val="left"/>
      <w:pPr>
        <w:ind w:left="2220" w:hanging="360"/>
      </w:pPr>
      <w:rPr>
        <w:rFonts w:ascii="Wingdings" w:hAnsi="Wingdings" w:hint="default"/>
      </w:rPr>
    </w:lvl>
    <w:lvl w:ilvl="3" w:tplc="3DD2EC2C" w:tentative="1">
      <w:start w:val="1"/>
      <w:numFmt w:val="bullet"/>
      <w:lvlText w:val=""/>
      <w:lvlJc w:val="left"/>
      <w:pPr>
        <w:ind w:left="2940" w:hanging="360"/>
      </w:pPr>
      <w:rPr>
        <w:rFonts w:ascii="Symbol" w:hAnsi="Symbol" w:hint="default"/>
      </w:rPr>
    </w:lvl>
    <w:lvl w:ilvl="4" w:tplc="D8A6E0B6" w:tentative="1">
      <w:start w:val="1"/>
      <w:numFmt w:val="bullet"/>
      <w:lvlText w:val="o"/>
      <w:lvlJc w:val="left"/>
      <w:pPr>
        <w:ind w:left="3660" w:hanging="360"/>
      </w:pPr>
      <w:rPr>
        <w:rFonts w:ascii="Courier New" w:hAnsi="Courier New" w:cs="Courier New" w:hint="default"/>
      </w:rPr>
    </w:lvl>
    <w:lvl w:ilvl="5" w:tplc="5B02B088" w:tentative="1">
      <w:start w:val="1"/>
      <w:numFmt w:val="bullet"/>
      <w:lvlText w:val=""/>
      <w:lvlJc w:val="left"/>
      <w:pPr>
        <w:ind w:left="4380" w:hanging="360"/>
      </w:pPr>
      <w:rPr>
        <w:rFonts w:ascii="Wingdings" w:hAnsi="Wingdings" w:hint="default"/>
      </w:rPr>
    </w:lvl>
    <w:lvl w:ilvl="6" w:tplc="E6F85236" w:tentative="1">
      <w:start w:val="1"/>
      <w:numFmt w:val="bullet"/>
      <w:lvlText w:val=""/>
      <w:lvlJc w:val="left"/>
      <w:pPr>
        <w:ind w:left="5100" w:hanging="360"/>
      </w:pPr>
      <w:rPr>
        <w:rFonts w:ascii="Symbol" w:hAnsi="Symbol" w:hint="default"/>
      </w:rPr>
    </w:lvl>
    <w:lvl w:ilvl="7" w:tplc="685AE2E8" w:tentative="1">
      <w:start w:val="1"/>
      <w:numFmt w:val="bullet"/>
      <w:lvlText w:val="o"/>
      <w:lvlJc w:val="left"/>
      <w:pPr>
        <w:ind w:left="5820" w:hanging="360"/>
      </w:pPr>
      <w:rPr>
        <w:rFonts w:ascii="Courier New" w:hAnsi="Courier New" w:cs="Courier New" w:hint="default"/>
      </w:rPr>
    </w:lvl>
    <w:lvl w:ilvl="8" w:tplc="893A0BBE"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F67"/>
    <w:rsid w:val="00097F67"/>
    <w:rsid w:val="000A0638"/>
    <w:rsid w:val="00126D6A"/>
    <w:rsid w:val="00132D85"/>
    <w:rsid w:val="0014074B"/>
    <w:rsid w:val="00166941"/>
    <w:rsid w:val="00173A6D"/>
    <w:rsid w:val="00184605"/>
    <w:rsid w:val="001A35AC"/>
    <w:rsid w:val="00211F5F"/>
    <w:rsid w:val="002165A2"/>
    <w:rsid w:val="002942E7"/>
    <w:rsid w:val="002A63A0"/>
    <w:rsid w:val="002E03D1"/>
    <w:rsid w:val="00394934"/>
    <w:rsid w:val="003A3BE2"/>
    <w:rsid w:val="003B6F68"/>
    <w:rsid w:val="003D6142"/>
    <w:rsid w:val="003E3CBF"/>
    <w:rsid w:val="003E6EBE"/>
    <w:rsid w:val="003F682F"/>
    <w:rsid w:val="00452B3D"/>
    <w:rsid w:val="004C2662"/>
    <w:rsid w:val="004D79F9"/>
    <w:rsid w:val="00554A77"/>
    <w:rsid w:val="005776FE"/>
    <w:rsid w:val="005D3D15"/>
    <w:rsid w:val="005E61A5"/>
    <w:rsid w:val="0063707C"/>
    <w:rsid w:val="00647B81"/>
    <w:rsid w:val="00667D8F"/>
    <w:rsid w:val="00674D33"/>
    <w:rsid w:val="00711D7E"/>
    <w:rsid w:val="0089215B"/>
    <w:rsid w:val="009074B3"/>
    <w:rsid w:val="00A0106F"/>
    <w:rsid w:val="00A1534A"/>
    <w:rsid w:val="00A36D9D"/>
    <w:rsid w:val="00A77E6A"/>
    <w:rsid w:val="00AC3A56"/>
    <w:rsid w:val="00AD3453"/>
    <w:rsid w:val="00B2595D"/>
    <w:rsid w:val="00C90746"/>
    <w:rsid w:val="00CB40DE"/>
    <w:rsid w:val="00D21472"/>
    <w:rsid w:val="00D33BDE"/>
    <w:rsid w:val="00D61246"/>
    <w:rsid w:val="00E47581"/>
    <w:rsid w:val="00EC6CE1"/>
    <w:rsid w:val="00F913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17A9DF"/>
  <w15:chartTrackingRefBased/>
  <w15:docId w15:val="{4FAF5A05-EAB5-49D3-8194-113B1829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F67"/>
    <w:pPr>
      <w:spacing w:after="0" w:line="240" w:lineRule="auto"/>
      <w:contextualSpacing/>
      <w:jc w:val="both"/>
    </w:pPr>
    <w:rPr>
      <w:rFonts w:ascii="Arial" w:eastAsiaTheme="minorEastAsia" w:hAnsi="Arial"/>
      <w:color w:val="000000" w:themeColor="tex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097F67"/>
    <w:rPr>
      <w:color w:val="002060"/>
      <w:sz w:val="36"/>
      <w:szCs w:val="36"/>
    </w:rPr>
  </w:style>
  <w:style w:type="character" w:customStyle="1" w:styleId="SubtitleChar">
    <w:name w:val="Subtitle Char"/>
    <w:basedOn w:val="DefaultParagraphFont"/>
    <w:link w:val="Subtitle"/>
    <w:uiPriority w:val="11"/>
    <w:rsid w:val="00097F67"/>
    <w:rPr>
      <w:rFonts w:ascii="Arial" w:eastAsiaTheme="minorEastAsia" w:hAnsi="Arial"/>
      <w:color w:val="002060"/>
      <w:sz w:val="36"/>
      <w:szCs w:val="36"/>
      <w:lang w:val="en-US"/>
    </w:rPr>
  </w:style>
  <w:style w:type="character" w:styleId="Hyperlink">
    <w:name w:val="Hyperlink"/>
    <w:basedOn w:val="DefaultParagraphFont"/>
    <w:uiPriority w:val="99"/>
    <w:unhideWhenUsed/>
    <w:rsid w:val="00097F67"/>
    <w:rPr>
      <w:color w:val="0563C1" w:themeColor="hyperlink"/>
      <w:u w:val="single"/>
    </w:rPr>
  </w:style>
  <w:style w:type="paragraph" w:styleId="BalloonText">
    <w:name w:val="Balloon Text"/>
    <w:basedOn w:val="Normal"/>
    <w:link w:val="BalloonTextChar"/>
    <w:uiPriority w:val="99"/>
    <w:semiHidden/>
    <w:unhideWhenUsed/>
    <w:rsid w:val="001A35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5AC"/>
    <w:rPr>
      <w:rFonts w:ascii="Segoe UI" w:eastAsiaTheme="minorEastAsia" w:hAnsi="Segoe UI" w:cs="Segoe UI"/>
      <w:color w:val="000000" w:themeColor="text1"/>
      <w:sz w:val="18"/>
      <w:szCs w:val="18"/>
      <w:lang w:val="en-US"/>
    </w:rPr>
  </w:style>
  <w:style w:type="paragraph" w:styleId="Header">
    <w:name w:val="header"/>
    <w:basedOn w:val="Normal"/>
    <w:link w:val="HeaderChar"/>
    <w:uiPriority w:val="99"/>
    <w:unhideWhenUsed/>
    <w:rsid w:val="001A35AC"/>
    <w:pPr>
      <w:tabs>
        <w:tab w:val="center" w:pos="4513"/>
        <w:tab w:val="right" w:pos="9026"/>
      </w:tabs>
    </w:pPr>
  </w:style>
  <w:style w:type="character" w:customStyle="1" w:styleId="HeaderChar">
    <w:name w:val="Header Char"/>
    <w:basedOn w:val="DefaultParagraphFont"/>
    <w:link w:val="Header"/>
    <w:uiPriority w:val="99"/>
    <w:rsid w:val="001A35AC"/>
    <w:rPr>
      <w:rFonts w:ascii="Arial" w:eastAsiaTheme="minorEastAsia" w:hAnsi="Arial"/>
      <w:color w:val="000000" w:themeColor="text1"/>
      <w:lang w:val="en-US"/>
    </w:rPr>
  </w:style>
  <w:style w:type="paragraph" w:styleId="Footer">
    <w:name w:val="footer"/>
    <w:basedOn w:val="Normal"/>
    <w:link w:val="FooterChar"/>
    <w:uiPriority w:val="99"/>
    <w:unhideWhenUsed/>
    <w:rsid w:val="001A35AC"/>
    <w:pPr>
      <w:tabs>
        <w:tab w:val="center" w:pos="4513"/>
        <w:tab w:val="right" w:pos="9026"/>
      </w:tabs>
    </w:pPr>
  </w:style>
  <w:style w:type="character" w:customStyle="1" w:styleId="FooterChar">
    <w:name w:val="Footer Char"/>
    <w:basedOn w:val="DefaultParagraphFont"/>
    <w:link w:val="Footer"/>
    <w:uiPriority w:val="99"/>
    <w:rsid w:val="001A35AC"/>
    <w:rPr>
      <w:rFonts w:ascii="Arial" w:eastAsiaTheme="minorEastAsia" w:hAnsi="Arial"/>
      <w:color w:val="000000" w:themeColor="text1"/>
      <w:lang w:val="en-US"/>
    </w:rPr>
  </w:style>
  <w:style w:type="paragraph" w:styleId="ListParagraph">
    <w:name w:val="List Paragraph"/>
    <w:basedOn w:val="Normal"/>
    <w:uiPriority w:val="34"/>
    <w:qFormat/>
    <w:rsid w:val="00126D6A"/>
    <w:pPr>
      <w:ind w:left="720"/>
    </w:pPr>
  </w:style>
  <w:style w:type="character" w:styleId="CommentReference">
    <w:name w:val="annotation reference"/>
    <w:basedOn w:val="DefaultParagraphFont"/>
    <w:uiPriority w:val="99"/>
    <w:semiHidden/>
    <w:unhideWhenUsed/>
    <w:rsid w:val="00126D6A"/>
    <w:rPr>
      <w:sz w:val="16"/>
      <w:szCs w:val="16"/>
    </w:rPr>
  </w:style>
  <w:style w:type="paragraph" w:styleId="CommentText">
    <w:name w:val="annotation text"/>
    <w:basedOn w:val="Normal"/>
    <w:link w:val="CommentTextChar"/>
    <w:uiPriority w:val="99"/>
    <w:semiHidden/>
    <w:unhideWhenUsed/>
    <w:rsid w:val="00126D6A"/>
    <w:rPr>
      <w:sz w:val="20"/>
      <w:szCs w:val="20"/>
    </w:rPr>
  </w:style>
  <w:style w:type="character" w:customStyle="1" w:styleId="CommentTextChar">
    <w:name w:val="Comment Text Char"/>
    <w:basedOn w:val="DefaultParagraphFont"/>
    <w:link w:val="CommentText"/>
    <w:uiPriority w:val="99"/>
    <w:semiHidden/>
    <w:rsid w:val="00126D6A"/>
    <w:rPr>
      <w:rFonts w:ascii="Arial" w:eastAsiaTheme="minorEastAsia" w:hAnsi="Arial"/>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711D7E"/>
    <w:rPr>
      <w:b/>
      <w:bCs/>
    </w:rPr>
  </w:style>
  <w:style w:type="character" w:customStyle="1" w:styleId="CommentSubjectChar">
    <w:name w:val="Comment Subject Char"/>
    <w:basedOn w:val="CommentTextChar"/>
    <w:link w:val="CommentSubject"/>
    <w:uiPriority w:val="99"/>
    <w:semiHidden/>
    <w:rsid w:val="00711D7E"/>
    <w:rPr>
      <w:rFonts w:ascii="Arial" w:eastAsiaTheme="minorEastAsia" w:hAnsi="Arial"/>
      <w:b/>
      <w:bCs/>
      <w:color w:val="000000" w:themeColor="text1"/>
      <w:sz w:val="20"/>
      <w:szCs w:val="20"/>
      <w:lang w:val="en-US"/>
    </w:rPr>
  </w:style>
  <w:style w:type="character" w:customStyle="1" w:styleId="UnresolvedMention1">
    <w:name w:val="Unresolved Mention1"/>
    <w:basedOn w:val="DefaultParagraphFont"/>
    <w:uiPriority w:val="99"/>
    <w:semiHidden/>
    <w:unhideWhenUsed/>
    <w:rsid w:val="00667D8F"/>
    <w:rPr>
      <w:color w:val="605E5C"/>
      <w:shd w:val="clear" w:color="auto" w:fill="E1DFDD"/>
    </w:rPr>
  </w:style>
  <w:style w:type="character" w:styleId="FollowedHyperlink">
    <w:name w:val="FollowedHyperlink"/>
    <w:basedOn w:val="DefaultParagraphFont"/>
    <w:uiPriority w:val="99"/>
    <w:semiHidden/>
    <w:unhideWhenUsed/>
    <w:rsid w:val="005D3D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https://workerscreening.dsdsatsip.qld.gov.au/" TargetMode="External" Type="http://schemas.openxmlformats.org/officeDocument/2006/relationships/hyperlink"/>
<Relationship Id="rId11" Target="https://workerscreening.dsdsatsip.qld.gov.au/" TargetMode="External" Type="http://schemas.openxmlformats.org/officeDocument/2006/relationships/hyperlink"/>
<Relationship Id="rId12" Target="mailto:workerscreening@dsdsatsip.qld.gov.au" TargetMode="External" Type="http://schemas.openxmlformats.org/officeDocument/2006/relationships/hyperlink"/>
<Relationship Id="rId13" Target="header1.xml" Type="http://schemas.openxmlformats.org/officeDocument/2006/relationships/header"/>
<Relationship Id="rId14" Target="fontTable.xml" Type="http://schemas.openxmlformats.org/officeDocument/2006/relationships/fontTable"/>
<Relationship Id="rId15"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ttps://www.legislation.gov.au/Details/F2021C00788" TargetMode="External" Type="http://schemas.openxmlformats.org/officeDocument/2006/relationships/hyperlink"/>
<Relationship Id="rId8" Target="https://www.ndiscommission.gov.au/providers/participants-residential-aged-care" TargetMode="External" Type="http://schemas.openxmlformats.org/officeDocument/2006/relationships/hyperlink"/>
<Relationship Id="rId9" Target="https://www.ndiscommission.gov.au/providers/worker-screening" TargetMode="External" Type="http://schemas.openxmlformats.org/officeDocument/2006/relationships/hyperlink"/>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387</Words>
  <Characters>2161</Characters>
  <Application>Microsoft Office Word</Application>
  <DocSecurity>0</DocSecurity>
  <Lines>59</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Child Safety, Youth and Women</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2022-08-04T02:40:00Z</dcterms:created>
  <dc:creator>Queensland Government</dc:creator>
  <cp:lastModifiedBy>Lachlan X Cox</cp:lastModifiedBy>
  <cp:lastPrinted>2022-08-04T06:09:00Z</cp:lastPrinted>
  <dcterms:modified xsi:type="dcterms:W3CDTF">2022-08-04T06:09:00Z</dcterms:modified>
  <cp:revision>4</cp:revision>
  <dc:subject>Corporate templates</dc:subject>
  <dc:title>Factsheet portrait colour template</dc:title>
</cp:coreProperties>
</file>