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Relationship Id="rId5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814C" w14:textId="77777777" w:rsidR="002D3A0D" w:rsidRDefault="002D3A0D" w:rsidP="002D3A0D">
      <w:pPr>
        <w:spacing w:line="276" w:lineRule="auto"/>
        <w:rPr>
          <w:rFonts w:cs="Arial"/>
        </w:rPr>
      </w:pPr>
    </w:p>
    <w:p w14:paraId="4047B877" w14:textId="6AAAE4BB" w:rsidR="002D3A0D" w:rsidRDefault="002D3A0D" w:rsidP="002D3A0D">
      <w:pPr>
        <w:spacing w:line="276" w:lineRule="auto"/>
        <w:rPr>
          <w:rFonts w:cs="Arial"/>
        </w:rPr>
      </w:pPr>
      <w:r>
        <w:rPr>
          <w:rFonts w:cs="Arial"/>
        </w:rPr>
        <w:t>Version 4.</w:t>
      </w:r>
      <w:r w:rsidR="007B373C">
        <w:rPr>
          <w:rFonts w:cs="Arial"/>
        </w:rPr>
        <w:t>2</w:t>
      </w:r>
      <w:r>
        <w:rPr>
          <w:rFonts w:cs="Arial"/>
        </w:rPr>
        <w:t xml:space="preserve"> </w:t>
      </w:r>
      <w:r w:rsidR="007B373C">
        <w:rPr>
          <w:rFonts w:cs="Arial"/>
        </w:rPr>
        <w:t>01</w:t>
      </w:r>
      <w:r w:rsidR="007546A5" w:rsidRPr="007546A5">
        <w:rPr>
          <w:rFonts w:cs="Arial"/>
        </w:rPr>
        <w:t>/0</w:t>
      </w:r>
      <w:r w:rsidR="007B373C">
        <w:rPr>
          <w:rFonts w:cs="Arial"/>
        </w:rPr>
        <w:t>7</w:t>
      </w:r>
      <w:r w:rsidR="007546A5" w:rsidRPr="007546A5">
        <w:rPr>
          <w:rFonts w:cs="Arial"/>
        </w:rPr>
        <w:t>/2024</w:t>
      </w:r>
    </w:p>
    <w:p w14:paraId="2E236D6E" w14:textId="21DD52E6" w:rsidR="004371D2" w:rsidRPr="00185348" w:rsidRDefault="004371D2" w:rsidP="004371D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Important information about fees</w:t>
      </w:r>
    </w:p>
    <w:p w14:paraId="07D463B0" w14:textId="33987B8D" w:rsidR="004371D2" w:rsidRPr="00284CE9" w:rsidRDefault="004371D2" w:rsidP="00527673">
      <w:pPr>
        <w:spacing w:line="276" w:lineRule="auto"/>
        <w:rPr>
          <w:rFonts w:cs="Arial"/>
        </w:rPr>
      </w:pPr>
      <w:r w:rsidRPr="00284CE9">
        <w:rPr>
          <w:rFonts w:cs="Arial"/>
        </w:rPr>
        <w:t>Before you apply:</w:t>
      </w:r>
    </w:p>
    <w:p w14:paraId="5C7036A3" w14:textId="4F1E02A8" w:rsidR="004371D2" w:rsidRPr="00284CE9" w:rsidRDefault="004371D2" w:rsidP="004371D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284CE9">
        <w:rPr>
          <w:rFonts w:ascii="Arial" w:hAnsi="Arial" w:cs="Arial"/>
          <w:sz w:val="20"/>
          <w:szCs w:val="20"/>
        </w:rPr>
        <w:t xml:space="preserve">Check with your employer about the type of </w:t>
      </w:r>
      <w:r w:rsidR="00284CE9">
        <w:rPr>
          <w:rFonts w:ascii="Arial" w:hAnsi="Arial" w:cs="Arial"/>
          <w:sz w:val="20"/>
          <w:szCs w:val="20"/>
        </w:rPr>
        <w:t xml:space="preserve">disability </w:t>
      </w:r>
      <w:r w:rsidRPr="00284CE9">
        <w:rPr>
          <w:rFonts w:ascii="Arial" w:hAnsi="Arial" w:cs="Arial"/>
          <w:sz w:val="20"/>
          <w:szCs w:val="20"/>
        </w:rPr>
        <w:t xml:space="preserve">worker screening application you </w:t>
      </w:r>
      <w:proofErr w:type="gramStart"/>
      <w:r w:rsidRPr="00284CE9">
        <w:rPr>
          <w:rFonts w:ascii="Arial" w:hAnsi="Arial" w:cs="Arial"/>
          <w:sz w:val="20"/>
          <w:szCs w:val="20"/>
        </w:rPr>
        <w:t>need</w:t>
      </w:r>
      <w:proofErr w:type="gramEnd"/>
    </w:p>
    <w:p w14:paraId="1BADBDF1" w14:textId="51D07703" w:rsidR="004371D2" w:rsidRPr="00284CE9" w:rsidRDefault="004371D2" w:rsidP="004371D2">
      <w:pPr>
        <w:pStyle w:val="ListParagraph"/>
        <w:numPr>
          <w:ilvl w:val="0"/>
          <w:numId w:val="14"/>
        </w:numPr>
        <w:spacing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284CE9">
        <w:rPr>
          <w:rFonts w:ascii="Arial" w:hAnsi="Arial" w:cs="Arial"/>
          <w:sz w:val="20"/>
          <w:szCs w:val="20"/>
        </w:rPr>
        <w:t xml:space="preserve">Check you are eligible to apply </w:t>
      </w:r>
      <w:hyperlink r:id="rId11" w:history="1">
        <w:r w:rsidRPr="00284CE9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2C4CCC98" w14:textId="77777777" w:rsidR="00284CE9" w:rsidRPr="00284CE9" w:rsidRDefault="00284CE9" w:rsidP="00284CE9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48F863F1" w14:textId="0C319C58" w:rsidR="00284CE9" w:rsidRDefault="00284CE9" w:rsidP="00527673">
      <w:pPr>
        <w:spacing w:line="276" w:lineRule="auto"/>
        <w:rPr>
          <w:rFonts w:cs="Arial"/>
        </w:rPr>
      </w:pPr>
      <w:r>
        <w:rPr>
          <w:rFonts w:cs="Arial"/>
        </w:rPr>
        <w:t>Please be aware</w:t>
      </w:r>
      <w:r w:rsidR="009436C5">
        <w:rPr>
          <w:rFonts w:cs="Arial"/>
        </w:rPr>
        <w:t xml:space="preserve"> -</w:t>
      </w:r>
      <w:r w:rsidR="00A7053D" w:rsidRPr="00284CE9">
        <w:rPr>
          <w:rFonts w:cs="Arial"/>
        </w:rPr>
        <w:t xml:space="preserve"> </w:t>
      </w:r>
      <w:r w:rsidR="00A7053D" w:rsidRPr="00284CE9">
        <w:rPr>
          <w:rFonts w:cs="Arial"/>
          <w:b/>
          <w:bCs/>
        </w:rPr>
        <w:t xml:space="preserve">once you have made payment, a refund </w:t>
      </w:r>
      <w:r w:rsidR="00A7053D" w:rsidRPr="009436C5">
        <w:rPr>
          <w:rFonts w:cs="Arial"/>
          <w:b/>
          <w:bCs/>
          <w:u w:val="single"/>
        </w:rPr>
        <w:t>will not</w:t>
      </w:r>
      <w:r w:rsidR="00A7053D" w:rsidRPr="009F6B0D">
        <w:rPr>
          <w:rFonts w:cs="Arial"/>
          <w:b/>
          <w:bCs/>
        </w:rPr>
        <w:t xml:space="preserve"> </w:t>
      </w:r>
      <w:r w:rsidR="00A7053D" w:rsidRPr="00284CE9">
        <w:rPr>
          <w:rFonts w:cs="Arial"/>
          <w:b/>
          <w:bCs/>
        </w:rPr>
        <w:t>be provided to you</w:t>
      </w:r>
      <w:r w:rsidR="00A7053D" w:rsidRPr="00284CE9">
        <w:rPr>
          <w:rFonts w:cs="Arial"/>
        </w:rPr>
        <w:t xml:space="preserve">. This means it is important to </w:t>
      </w:r>
      <w:r w:rsidR="00331058">
        <w:rPr>
          <w:rFonts w:cs="Arial"/>
        </w:rPr>
        <w:t>ensure</w:t>
      </w:r>
      <w:r>
        <w:rPr>
          <w:rFonts w:cs="Arial"/>
        </w:rPr>
        <w:t xml:space="preserve"> you are eligible to apply, make the correct type of application and pay the correct fee.</w:t>
      </w:r>
    </w:p>
    <w:p w14:paraId="21A2874E" w14:textId="5E5CCC6B" w:rsidR="009436C5" w:rsidRDefault="009436C5" w:rsidP="00527673">
      <w:pPr>
        <w:spacing w:line="276" w:lineRule="auto"/>
        <w:rPr>
          <w:rFonts w:cs="Arial"/>
        </w:rPr>
      </w:pPr>
      <w:r>
        <w:rPr>
          <w:rFonts w:cs="Arial"/>
        </w:rPr>
        <w:t>The fees listed below are current as of 1 July 202</w:t>
      </w:r>
      <w:r w:rsidR="007B373C">
        <w:rPr>
          <w:rFonts w:cs="Arial"/>
        </w:rPr>
        <w:t>4</w:t>
      </w:r>
      <w:r>
        <w:rPr>
          <w:rFonts w:cs="Arial"/>
        </w:rPr>
        <w:t xml:space="preserve"> and are subject to change. </w:t>
      </w:r>
    </w:p>
    <w:p w14:paraId="1C860573" w14:textId="58F1A78C" w:rsidR="00B8351E" w:rsidRDefault="00B8351E" w:rsidP="00284CE9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How much will my </w:t>
      </w:r>
      <w:r w:rsidR="00284CE9">
        <w:rPr>
          <w:b/>
          <w:bCs w:val="0"/>
        </w:rPr>
        <w:t>NDIS Worker Screening check cost</w:t>
      </w:r>
      <w:r w:rsidR="00BD6C0B">
        <w:rPr>
          <w:b/>
          <w:bCs w:val="0"/>
        </w:rPr>
        <w:t xml:space="preserve">? </w:t>
      </w:r>
    </w:p>
    <w:tbl>
      <w:tblPr>
        <w:tblW w:w="8803" w:type="dxa"/>
        <w:tblLook w:val="04A0" w:firstRow="1" w:lastRow="0" w:firstColumn="1" w:lastColumn="0" w:noHBand="0" w:noVBand="1"/>
      </w:tblPr>
      <w:tblGrid>
        <w:gridCol w:w="5598"/>
        <w:gridCol w:w="2151"/>
        <w:gridCol w:w="1054"/>
      </w:tblGrid>
      <w:tr w:rsidR="00B8351E" w:rsidRPr="00B8351E" w14:paraId="440AA9BF" w14:textId="77777777" w:rsidTr="00B8351E">
        <w:trPr>
          <w:trHeight w:val="359"/>
        </w:trPr>
        <w:tc>
          <w:tcPr>
            <w:tcW w:w="88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E44E4CF" w14:textId="77777777" w:rsidR="00B8351E" w:rsidRPr="00B8351E" w:rsidRDefault="00B8351E" w:rsidP="00B8351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35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NDIS Worker Screening Clearance</w:t>
            </w:r>
          </w:p>
        </w:tc>
      </w:tr>
      <w:tr w:rsidR="00B8351E" w:rsidRPr="00B8351E" w14:paraId="1B712E1C" w14:textId="77777777" w:rsidTr="00B8351E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81EE857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Type of clearance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4C43749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7689B1A6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Validity</w:t>
            </w:r>
          </w:p>
        </w:tc>
      </w:tr>
      <w:tr w:rsidR="00B8351E" w:rsidRPr="00B8351E" w14:paraId="6A9CCEFC" w14:textId="77777777" w:rsidTr="00B8351E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002A4F0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only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07E70F0" w14:textId="274E3290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DBF9AA6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5 years</w:t>
            </w:r>
          </w:p>
        </w:tc>
      </w:tr>
      <w:tr w:rsidR="00B8351E" w:rsidRPr="00B8351E" w14:paraId="4CC6EE7D" w14:textId="77777777" w:rsidTr="00B8351E">
        <w:trPr>
          <w:trHeight w:val="492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CBD7CFB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Combined NDIS worker screening and Blue Card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C705E16" w14:textId="0518430A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DD62E9B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5 years</w:t>
            </w:r>
          </w:p>
        </w:tc>
      </w:tr>
      <w:tr w:rsidR="00B8351E" w:rsidRPr="00B8351E" w14:paraId="406CA7AF" w14:textId="77777777" w:rsidTr="00B8351E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6B806C2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only (volunteer)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CE7EFAE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No Fee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8E2D0AF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5 years</w:t>
            </w:r>
          </w:p>
        </w:tc>
      </w:tr>
      <w:tr w:rsidR="00B8351E" w:rsidRPr="00B8351E" w14:paraId="7AD55244" w14:textId="77777777" w:rsidTr="00B8351E">
        <w:trPr>
          <w:trHeight w:val="757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369C3CF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Combined NDIS worker screening and Blue Card (volunteer both)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B89B0DF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No Fee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C53183A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5 years</w:t>
            </w:r>
          </w:p>
        </w:tc>
      </w:tr>
      <w:tr w:rsidR="00B8351E" w:rsidRPr="00B8351E" w14:paraId="1D0E8E75" w14:textId="77777777" w:rsidTr="00B8351E">
        <w:trPr>
          <w:trHeight w:val="757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4C1FBCD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Combined NDIS worker screening (volunteer) and Blue Card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0E5E67B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EC7AB98" w14:textId="77777777" w:rsidR="00B8351E" w:rsidRPr="00B8351E" w:rsidRDefault="00B8351E" w:rsidP="00B8351E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5 years</w:t>
            </w:r>
          </w:p>
        </w:tc>
      </w:tr>
    </w:tbl>
    <w:p w14:paraId="58021DBA" w14:textId="317414E2" w:rsidR="00284CE9" w:rsidRDefault="00284CE9" w:rsidP="00284CE9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 much will my Queensland Disability Worker</w:t>
      </w:r>
      <w:r w:rsidR="009436C5">
        <w:rPr>
          <w:b/>
          <w:bCs w:val="0"/>
        </w:rPr>
        <w:t xml:space="preserve"> Screening</w:t>
      </w:r>
      <w:r>
        <w:rPr>
          <w:b/>
          <w:bCs w:val="0"/>
        </w:rPr>
        <w:t xml:space="preserve"> check (state check) cost? </w:t>
      </w:r>
    </w:p>
    <w:tbl>
      <w:tblPr>
        <w:tblW w:w="8803" w:type="dxa"/>
        <w:tblLook w:val="04A0" w:firstRow="1" w:lastRow="0" w:firstColumn="1" w:lastColumn="0" w:noHBand="0" w:noVBand="1"/>
      </w:tblPr>
      <w:tblGrid>
        <w:gridCol w:w="5598"/>
        <w:gridCol w:w="2151"/>
        <w:gridCol w:w="1054"/>
      </w:tblGrid>
      <w:tr w:rsidR="00284CE9" w:rsidRPr="00B8351E" w14:paraId="61A2C483" w14:textId="77777777" w:rsidTr="00827D29">
        <w:trPr>
          <w:trHeight w:val="359"/>
        </w:trPr>
        <w:tc>
          <w:tcPr>
            <w:tcW w:w="880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6BCAE43C" w14:textId="3C3DEB03" w:rsidR="00284CE9" w:rsidRPr="00B8351E" w:rsidRDefault="00284CE9" w:rsidP="00827D2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Queensland Disability Worker Screening Clearance</w:t>
            </w:r>
          </w:p>
        </w:tc>
      </w:tr>
      <w:tr w:rsidR="00284CE9" w:rsidRPr="00B8351E" w14:paraId="72F4A27B" w14:textId="77777777" w:rsidTr="00827D29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3C59B307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Type of clearance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835DA6D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5095AFF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Validity</w:t>
            </w:r>
          </w:p>
        </w:tc>
      </w:tr>
      <w:tr w:rsidR="00284CE9" w:rsidRPr="00B8351E" w14:paraId="50A559A1" w14:textId="77777777" w:rsidTr="00827D29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E0A2B37" w14:textId="40C3CBDB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</w:t>
            </w: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worker screening only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728B16C" w14:textId="6B6D6CF3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>
              <w:rPr>
                <w:rFonts w:ascii="Poppins" w:hAnsi="Poppins" w:cs="Poppins"/>
                <w:color w:val="000000"/>
                <w:sz w:val="16"/>
                <w:szCs w:val="16"/>
              </w:rPr>
              <w:t>03.40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F2B7146" w14:textId="04E80BB7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</w:t>
            </w: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years</w:t>
            </w:r>
          </w:p>
        </w:tc>
      </w:tr>
      <w:tr w:rsidR="00284CE9" w:rsidRPr="00B8351E" w14:paraId="789E5780" w14:textId="77777777" w:rsidTr="00827D29">
        <w:trPr>
          <w:trHeight w:val="492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726C4F1A" w14:textId="7DE70D0F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Combined</w:t>
            </w:r>
            <w:r w:rsidR="009436C5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Queensland disability</w:t>
            </w: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worker screening and Blue Card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0237B93" w14:textId="629F2BCE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9436C5">
              <w:rPr>
                <w:rFonts w:ascii="Poppins" w:hAnsi="Poppins" w:cs="Poppins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C489C3B" w14:textId="00FE97C5" w:rsidR="00284CE9" w:rsidRPr="00B8351E" w:rsidRDefault="009436C5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</w:t>
            </w:r>
            <w:r w:rsidR="00284CE9"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years</w:t>
            </w:r>
          </w:p>
        </w:tc>
      </w:tr>
      <w:tr w:rsidR="00284CE9" w:rsidRPr="00B8351E" w14:paraId="1CCE2133" w14:textId="77777777" w:rsidTr="00827D29">
        <w:trPr>
          <w:trHeight w:val="384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D8FC20F" w14:textId="0DFFF27E" w:rsidR="00284CE9" w:rsidRPr="00B8351E" w:rsidRDefault="009436C5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</w:t>
            </w:r>
            <w:r w:rsidR="00284CE9"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worker screening only (volunteer)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3F149D54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No Fee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4E47E4E" w14:textId="29E76DEB" w:rsidR="00284CE9" w:rsidRPr="00B8351E" w:rsidRDefault="009436C5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</w:t>
            </w:r>
            <w:r w:rsidR="00284CE9"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years</w:t>
            </w:r>
          </w:p>
        </w:tc>
      </w:tr>
      <w:tr w:rsidR="00284CE9" w:rsidRPr="00B8351E" w14:paraId="3F366214" w14:textId="77777777" w:rsidTr="00827D29">
        <w:trPr>
          <w:trHeight w:val="757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ADC511C" w14:textId="563DC52A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Combined </w:t>
            </w:r>
            <w:r w:rsidR="009436C5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</w:t>
            </w: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worker screening and Blue Card (volunteer both)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1205FC2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No Fee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32068558" w14:textId="17480E2B" w:rsidR="00284CE9" w:rsidRPr="00B8351E" w:rsidRDefault="009436C5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</w:t>
            </w:r>
            <w:r w:rsidR="00284CE9"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years</w:t>
            </w:r>
          </w:p>
        </w:tc>
      </w:tr>
      <w:tr w:rsidR="00284CE9" w:rsidRPr="00B8351E" w14:paraId="468F557D" w14:textId="77777777" w:rsidTr="00827D29">
        <w:trPr>
          <w:trHeight w:val="757"/>
        </w:trPr>
        <w:tc>
          <w:tcPr>
            <w:tcW w:w="55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45D5C54" w14:textId="5C13E763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Combined </w:t>
            </w:r>
            <w:r w:rsidR="009436C5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</w:t>
            </w: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worker screening (volunteer) and Blue Card (paid worker)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CABCBCC" w14:textId="77777777" w:rsidR="00284CE9" w:rsidRPr="00B8351E" w:rsidRDefault="00284CE9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B8351E">
              <w:rPr>
                <w:rFonts w:ascii="Poppins" w:hAnsi="Poppins" w:cs="Poppins"/>
                <w:color w:val="000000"/>
                <w:sz w:val="16"/>
                <w:szCs w:val="16"/>
              </w:rPr>
              <w:t>$15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5B61D4F" w14:textId="67BB72DB" w:rsidR="00284CE9" w:rsidRPr="00B8351E" w:rsidRDefault="009436C5" w:rsidP="00827D29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</w:t>
            </w:r>
            <w:r w:rsidR="00284CE9" w:rsidRPr="00B8351E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 years</w:t>
            </w:r>
          </w:p>
        </w:tc>
      </w:tr>
    </w:tbl>
    <w:p w14:paraId="1E9240C1" w14:textId="77777777" w:rsidR="00284CE9" w:rsidRDefault="00284CE9" w:rsidP="00B8351E">
      <w:pPr>
        <w:spacing w:line="276" w:lineRule="auto"/>
        <w:rPr>
          <w:rFonts w:cs="Arial"/>
          <w:b/>
          <w:bCs/>
        </w:rPr>
      </w:pPr>
    </w:p>
    <w:p w14:paraId="32016D7B" w14:textId="118B8E8D" w:rsidR="00527673" w:rsidRPr="00527673" w:rsidRDefault="00527673" w:rsidP="00527673">
      <w:pPr>
        <w:pStyle w:val="Heading1"/>
        <w:spacing w:before="240"/>
        <w:rPr>
          <w:b/>
          <w:bCs w:val="0"/>
        </w:rPr>
      </w:pPr>
      <w:r w:rsidRPr="00527673">
        <w:rPr>
          <w:b/>
          <w:bCs w:val="0"/>
        </w:rPr>
        <w:lastRenderedPageBreak/>
        <w:t xml:space="preserve">What if I need both a </w:t>
      </w:r>
      <w:r w:rsidR="00331058">
        <w:rPr>
          <w:b/>
          <w:bCs w:val="0"/>
        </w:rPr>
        <w:t xml:space="preserve">Disability </w:t>
      </w:r>
      <w:r w:rsidRPr="00527673">
        <w:rPr>
          <w:b/>
          <w:bCs w:val="0"/>
        </w:rPr>
        <w:t xml:space="preserve">Worker Screening Clearance and a Blue Card? </w:t>
      </w:r>
    </w:p>
    <w:p w14:paraId="4053A72B" w14:textId="0EC1E93F" w:rsidR="009436C5" w:rsidRDefault="00527673" w:rsidP="00B8351E">
      <w:pPr>
        <w:spacing w:line="276" w:lineRule="auto"/>
      </w:pPr>
      <w:r>
        <w:t xml:space="preserve">If you require a disability worker screening check (NDIS Worker Screening or Queensland Disability Worker Screening) and a working with children check (Blue Card or exemption card), </w:t>
      </w:r>
      <w:r w:rsidR="009436C5">
        <w:t>you can apply for both at the same time for one fee. The tables listed above show the fees for combined applications.</w:t>
      </w:r>
    </w:p>
    <w:p w14:paraId="18A677DE" w14:textId="2EE202AA" w:rsidR="009436C5" w:rsidRPr="00527673" w:rsidRDefault="009436C5" w:rsidP="009436C5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Do I need to pay if I’m a student?</w:t>
      </w:r>
    </w:p>
    <w:p w14:paraId="3B66DFDD" w14:textId="26E38467" w:rsidR="002D3A0D" w:rsidRPr="009436C5" w:rsidRDefault="009436C5" w:rsidP="00B8351E">
      <w:pPr>
        <w:spacing w:line="276" w:lineRule="auto"/>
      </w:pPr>
      <w:r>
        <w:t>Students on unpaid work experience are considered ‘volunteers’ for the purpose of applying for a disability worker screening check which means there is no fee.</w:t>
      </w:r>
    </w:p>
    <w:p w14:paraId="68E53542" w14:textId="58AFF429" w:rsidR="002D3A0D" w:rsidRDefault="00527673" w:rsidP="00527673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What if I’m applying to change from volunteer to paid employment? </w:t>
      </w:r>
    </w:p>
    <w:p w14:paraId="4A273322" w14:textId="3F99A982" w:rsidR="009F6B0D" w:rsidRDefault="008863DE" w:rsidP="009120E0">
      <w:pPr>
        <w:spacing w:after="0"/>
      </w:pPr>
      <w:r>
        <w:t xml:space="preserve">The fee to transfer from volunteer to paid employment is calculated on a pro rata basis and </w:t>
      </w:r>
      <w:r w:rsidR="00875E83">
        <w:t>depends on the</w:t>
      </w:r>
      <w:r>
        <w:t xml:space="preserve"> time you have left on your current volunteer card. </w:t>
      </w:r>
      <w:r w:rsidRPr="00076C82">
        <w:rPr>
          <w:b/>
          <w:bCs/>
        </w:rPr>
        <w:t>Your new paid card will be issued with the same expiry date as your volunteer card.</w:t>
      </w:r>
      <w:r>
        <w:t xml:space="preserve"> </w:t>
      </w:r>
    </w:p>
    <w:p w14:paraId="6724FCDE" w14:textId="77777777" w:rsidR="009120E0" w:rsidRDefault="009120E0" w:rsidP="009120E0">
      <w:pPr>
        <w:spacing w:after="0"/>
      </w:pPr>
    </w:p>
    <w:p w14:paraId="13C2D08C" w14:textId="206DD01E" w:rsidR="009F6B0D" w:rsidRPr="009F6B0D" w:rsidRDefault="008863DE" w:rsidP="009F6B0D">
      <w:r>
        <w:t xml:space="preserve">When applying online, the fee amount will be calculated automatically based on the time you have left on your current volunteer card. </w:t>
      </w:r>
    </w:p>
    <w:tbl>
      <w:tblPr>
        <w:tblW w:w="7393" w:type="dxa"/>
        <w:tblLook w:val="04A0" w:firstRow="1" w:lastRow="0" w:firstColumn="1" w:lastColumn="0" w:noHBand="0" w:noVBand="1"/>
      </w:tblPr>
      <w:tblGrid>
        <w:gridCol w:w="5340"/>
        <w:gridCol w:w="2053"/>
      </w:tblGrid>
      <w:tr w:rsidR="002D3A0D" w:rsidRPr="002D3A0D" w14:paraId="332B28D2" w14:textId="77777777" w:rsidTr="00527673">
        <w:trPr>
          <w:trHeight w:val="313"/>
        </w:trPr>
        <w:tc>
          <w:tcPr>
            <w:tcW w:w="739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13620A20" w14:textId="3347DE62" w:rsidR="002D3A0D" w:rsidRPr="002D3A0D" w:rsidRDefault="002D3A0D" w:rsidP="002D3A0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3A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Volunteer to Paid </w:t>
            </w:r>
            <w:r w:rsidR="000950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Employment </w:t>
            </w:r>
            <w:r w:rsidRPr="002D3A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</w:t>
            </w:r>
          </w:p>
        </w:tc>
      </w:tr>
      <w:tr w:rsidR="002D3A0D" w:rsidRPr="002D3A0D" w14:paraId="0BD27202" w14:textId="77777777" w:rsidTr="00527673">
        <w:trPr>
          <w:trHeight w:val="333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9C9C6CD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Type of clearance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CDC5706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b/>
                <w:bCs/>
                <w:color w:val="000000"/>
                <w:sz w:val="16"/>
                <w:szCs w:val="16"/>
              </w:rPr>
              <w:t>Cost</w:t>
            </w:r>
          </w:p>
        </w:tc>
      </w:tr>
      <w:tr w:rsidR="002D3A0D" w:rsidRPr="002D3A0D" w14:paraId="7C23D251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36C7D50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more than 4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4101D96" w14:textId="7D1502CF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47</w:t>
            </w:r>
          </w:p>
        </w:tc>
      </w:tr>
      <w:tr w:rsidR="002D3A0D" w:rsidRPr="002D3A0D" w14:paraId="45C502D8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5487640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between 3 to 4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7ED1C70" w14:textId="291AFC3D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17.60</w:t>
            </w:r>
          </w:p>
        </w:tc>
      </w:tr>
      <w:tr w:rsidR="002D3A0D" w:rsidRPr="002D3A0D" w14:paraId="6DB65947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320AF60E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between 2 to 3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98E4BE7" w14:textId="40207714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$8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8.20</w:t>
            </w:r>
          </w:p>
        </w:tc>
      </w:tr>
      <w:tr w:rsidR="002D3A0D" w:rsidRPr="002D3A0D" w14:paraId="3B729EEF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78BFAA6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between 1 to 2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201B5D8A" w14:textId="3BC02B1F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$5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8.80</w:t>
            </w:r>
          </w:p>
        </w:tc>
      </w:tr>
      <w:tr w:rsidR="002D3A0D" w:rsidRPr="002D3A0D" w14:paraId="6F2FE7C9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37480234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less than 1 year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60895463" w14:textId="71042A4D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$2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9.40</w:t>
            </w:r>
          </w:p>
        </w:tc>
      </w:tr>
      <w:tr w:rsidR="002D3A0D" w:rsidRPr="002D3A0D" w14:paraId="74B976F8" w14:textId="77777777" w:rsidTr="00527673">
        <w:trPr>
          <w:trHeight w:val="333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BDBF146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NDIS Worker Screening – application in progress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5FC3C998" w14:textId="306FE133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$1</w:t>
            </w:r>
            <w:r w:rsidR="007B373C">
              <w:rPr>
                <w:rFonts w:ascii="Poppins" w:hAnsi="Poppins" w:cs="Poppins"/>
                <w:color w:val="000000"/>
                <w:sz w:val="16"/>
                <w:szCs w:val="16"/>
              </w:rPr>
              <w:t>47</w:t>
            </w:r>
          </w:p>
        </w:tc>
      </w:tr>
      <w:tr w:rsidR="002D3A0D" w:rsidRPr="002D3A0D" w14:paraId="0BFCE618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A1610D7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 worker screening – more than 2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B90CE9E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$103.40</w:t>
            </w:r>
          </w:p>
        </w:tc>
      </w:tr>
      <w:tr w:rsidR="002D3A0D" w:rsidRPr="002D3A0D" w14:paraId="345E1EAF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0013E104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 worker screening – between 1 to 2 years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5AC1612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$68.85</w:t>
            </w:r>
          </w:p>
        </w:tc>
      </w:tr>
      <w:tr w:rsidR="002D3A0D" w:rsidRPr="002D3A0D" w14:paraId="21E8B20A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19CBFE88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 worker screening – less than 1 year validity on current volunteer card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1F05856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$34.45</w:t>
            </w:r>
          </w:p>
        </w:tc>
      </w:tr>
      <w:tr w:rsidR="002D3A0D" w:rsidRPr="002D3A0D" w14:paraId="5CCEE2EF" w14:textId="77777777" w:rsidTr="00527673">
        <w:trPr>
          <w:trHeight w:val="657"/>
        </w:trPr>
        <w:tc>
          <w:tcPr>
            <w:tcW w:w="53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7702EB1E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Queensland disability worker screening – application in progress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hideMark/>
          </w:tcPr>
          <w:p w14:paraId="4602D4A9" w14:textId="77777777" w:rsidR="002D3A0D" w:rsidRPr="002D3A0D" w:rsidRDefault="002D3A0D" w:rsidP="002D3A0D">
            <w:pPr>
              <w:spacing w:after="0"/>
              <w:rPr>
                <w:rFonts w:ascii="Poppins" w:hAnsi="Poppins" w:cs="Poppins"/>
                <w:color w:val="000000"/>
                <w:sz w:val="16"/>
                <w:szCs w:val="16"/>
              </w:rPr>
            </w:pPr>
            <w:r w:rsidRPr="002D3A0D">
              <w:rPr>
                <w:rFonts w:ascii="Poppins" w:hAnsi="Poppins" w:cs="Poppins"/>
                <w:color w:val="000000"/>
                <w:sz w:val="16"/>
                <w:szCs w:val="16"/>
              </w:rPr>
              <w:t>$103.40</w:t>
            </w:r>
          </w:p>
        </w:tc>
      </w:tr>
    </w:tbl>
    <w:p w14:paraId="7A171050" w14:textId="77777777" w:rsidR="002D3A0D" w:rsidRDefault="002D3A0D" w:rsidP="00B8351E">
      <w:pPr>
        <w:spacing w:line="276" w:lineRule="auto"/>
        <w:rPr>
          <w:rFonts w:cs="Arial"/>
          <w:b/>
          <w:bCs/>
        </w:rPr>
      </w:pPr>
    </w:p>
    <w:p w14:paraId="6D34562A" w14:textId="77777777" w:rsidR="009F6B0D" w:rsidRDefault="009F6B0D" w:rsidP="00B8351E">
      <w:pPr>
        <w:spacing w:line="276" w:lineRule="auto"/>
        <w:rPr>
          <w:rFonts w:cs="Arial"/>
          <w:b/>
          <w:bCs/>
        </w:rPr>
      </w:pPr>
    </w:p>
    <w:p w14:paraId="55299B9E" w14:textId="77777777" w:rsidR="009F6B0D" w:rsidRDefault="009F6B0D" w:rsidP="00B8351E">
      <w:pPr>
        <w:spacing w:line="276" w:lineRule="auto"/>
        <w:rPr>
          <w:rFonts w:cs="Arial"/>
          <w:b/>
          <w:bCs/>
        </w:rPr>
      </w:pPr>
    </w:p>
    <w:p w14:paraId="1E564A23" w14:textId="77777777" w:rsidR="009F6B0D" w:rsidRDefault="009F6B0D" w:rsidP="00B8351E">
      <w:pPr>
        <w:spacing w:line="276" w:lineRule="auto"/>
        <w:rPr>
          <w:rFonts w:cs="Arial"/>
          <w:b/>
          <w:bCs/>
        </w:rPr>
      </w:pPr>
    </w:p>
    <w:p w14:paraId="2635B7DD" w14:textId="77777777" w:rsidR="009120E0" w:rsidRDefault="009120E0" w:rsidP="00B8351E">
      <w:pPr>
        <w:spacing w:line="276" w:lineRule="auto"/>
        <w:rPr>
          <w:rFonts w:cs="Arial"/>
          <w:b/>
          <w:bCs/>
        </w:rPr>
      </w:pPr>
    </w:p>
    <w:p w14:paraId="568291FF" w14:textId="77777777" w:rsidR="009F6B0D" w:rsidRDefault="009F6B0D" w:rsidP="00B8351E">
      <w:pPr>
        <w:spacing w:line="276" w:lineRule="auto"/>
        <w:rPr>
          <w:rFonts w:cs="Arial"/>
          <w:b/>
          <w:bCs/>
        </w:rPr>
      </w:pPr>
    </w:p>
    <w:p w14:paraId="15B572CF" w14:textId="7D0387FF" w:rsidR="00960903" w:rsidRPr="007E58A0" w:rsidRDefault="00960903" w:rsidP="00960903">
      <w:pPr>
        <w:rPr>
          <w:rFonts w:cs="Arial"/>
          <w:b/>
          <w:noProof/>
          <w:kern w:val="32"/>
          <w:sz w:val="24"/>
          <w:szCs w:val="24"/>
          <w:lang w:eastAsia="en-US"/>
        </w:rPr>
      </w:pPr>
      <w:r w:rsidRPr="007E58A0">
        <w:rPr>
          <w:rFonts w:cs="Arial"/>
          <w:b/>
          <w:noProof/>
          <w:kern w:val="32"/>
          <w:sz w:val="24"/>
          <w:szCs w:val="24"/>
          <w:lang w:eastAsia="en-US"/>
        </w:rPr>
        <w:t xml:space="preserve">Important </w:t>
      </w:r>
      <w:r>
        <w:rPr>
          <w:rFonts w:cs="Arial"/>
          <w:b/>
          <w:noProof/>
          <w:kern w:val="32"/>
          <w:sz w:val="24"/>
          <w:szCs w:val="24"/>
          <w:lang w:eastAsia="en-US"/>
        </w:rPr>
        <w:t xml:space="preserve">Reminder </w:t>
      </w:r>
    </w:p>
    <w:p w14:paraId="3513E421" w14:textId="7718C280" w:rsidR="00960903" w:rsidRDefault="00960903" w:rsidP="009609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When applying to change from volunteer to paid employment you:</w:t>
      </w:r>
    </w:p>
    <w:p w14:paraId="5D72438A" w14:textId="77777777" w:rsidR="00960903" w:rsidRPr="00960903" w:rsidRDefault="00960903" w:rsidP="00960903">
      <w:pPr>
        <w:pStyle w:val="Default"/>
        <w:rPr>
          <w:sz w:val="20"/>
          <w:szCs w:val="20"/>
        </w:rPr>
      </w:pPr>
    </w:p>
    <w:p w14:paraId="6D022E10" w14:textId="11E64568" w:rsidR="00960903" w:rsidRDefault="00960903" w:rsidP="00960903">
      <w:pPr>
        <w:pStyle w:val="Default"/>
        <w:numPr>
          <w:ilvl w:val="0"/>
          <w:numId w:val="1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E58A0">
        <w:rPr>
          <w:b/>
          <w:bCs/>
          <w:sz w:val="20"/>
          <w:szCs w:val="20"/>
        </w:rPr>
        <w:t>ust</w:t>
      </w:r>
      <w:r>
        <w:rPr>
          <w:sz w:val="20"/>
          <w:szCs w:val="20"/>
        </w:rPr>
        <w:t xml:space="preserve"> </w:t>
      </w:r>
      <w:r w:rsidRPr="007E58A0">
        <w:rPr>
          <w:b/>
          <w:bCs/>
          <w:sz w:val="20"/>
          <w:szCs w:val="20"/>
        </w:rPr>
        <w:t>return your volunteer card</w:t>
      </w:r>
      <w:r>
        <w:rPr>
          <w:sz w:val="20"/>
          <w:szCs w:val="20"/>
        </w:rPr>
        <w:t xml:space="preserve"> (regardless of the card type) </w:t>
      </w:r>
      <w:r w:rsidRPr="007E58A0">
        <w:rPr>
          <w:b/>
          <w:bCs/>
          <w:sz w:val="20"/>
          <w:szCs w:val="20"/>
        </w:rPr>
        <w:t>within 14 days after receiving your new paid card</w:t>
      </w:r>
      <w:r>
        <w:rPr>
          <w:sz w:val="20"/>
          <w:szCs w:val="20"/>
        </w:rPr>
        <w:t xml:space="preserve"> or penalties may apply. </w:t>
      </w:r>
    </w:p>
    <w:p w14:paraId="3644EC64" w14:textId="4601E9C0" w:rsidR="00960903" w:rsidRPr="00960903" w:rsidRDefault="00960903" w:rsidP="0096090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b/>
          <w:noProof/>
          <w:kern w:val="32"/>
          <w:sz w:val="30"/>
          <w:szCs w:val="30"/>
        </w:rPr>
      </w:pPr>
      <w:r w:rsidRPr="009425A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Must also contact</w:t>
      </w:r>
      <w:r w:rsidRPr="00960903">
        <w:rPr>
          <w:b/>
          <w:bCs/>
        </w:rPr>
        <w:t xml:space="preserve"> </w:t>
      </w:r>
      <w:hyperlink r:id="rId12" w:history="1">
        <w:r w:rsidRPr="00960903">
          <w:rPr>
            <w:rStyle w:val="Hyperlink"/>
            <w:b/>
            <w:bCs/>
          </w:rPr>
          <w:t>Blue Card Services</w:t>
        </w:r>
      </w:hyperlink>
      <w:r>
        <w:t xml:space="preserve"> </w:t>
      </w:r>
      <w:r w:rsidRPr="009425A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 notify them of a change from volunteer to paid status for child-related employment.</w:t>
      </w:r>
    </w:p>
    <w:p w14:paraId="4F414308" w14:textId="77777777" w:rsidR="00960903" w:rsidRPr="00B8351E" w:rsidRDefault="00960903" w:rsidP="00B8351E">
      <w:pPr>
        <w:spacing w:line="276" w:lineRule="auto"/>
        <w:rPr>
          <w:rFonts w:cs="Arial"/>
          <w:b/>
          <w:bCs/>
        </w:rPr>
      </w:pPr>
    </w:p>
    <w:p w14:paraId="169A4F4B" w14:textId="55B572E1" w:rsidR="00076C82" w:rsidRDefault="008863DE" w:rsidP="00141860">
      <w:pPr>
        <w:rPr>
          <w:rFonts w:cs="Arial"/>
          <w:b/>
          <w:noProof/>
          <w:kern w:val="32"/>
          <w:sz w:val="30"/>
          <w:szCs w:val="30"/>
          <w:lang w:eastAsia="en-US"/>
        </w:rPr>
      </w:pPr>
      <w:r>
        <w:rPr>
          <w:rFonts w:cs="Arial"/>
          <w:b/>
          <w:noProof/>
          <w:kern w:val="32"/>
          <w:sz w:val="30"/>
          <w:szCs w:val="30"/>
          <w:lang w:eastAsia="en-US"/>
        </w:rPr>
        <w:t xml:space="preserve">What are my payment options? </w:t>
      </w:r>
    </w:p>
    <w:p w14:paraId="72BAC1E3" w14:textId="31D7C3E4" w:rsidR="008863DE" w:rsidRDefault="008863DE" w:rsidP="008863DE">
      <w:pPr>
        <w:autoSpaceDE w:val="0"/>
        <w:autoSpaceDN w:val="0"/>
        <w:adjustRightInd w:val="0"/>
        <w:jc w:val="both"/>
        <w:rPr>
          <w:rFonts w:cs="Arial"/>
        </w:rPr>
      </w:pPr>
      <w:r w:rsidRPr="008863DE">
        <w:rPr>
          <w:rFonts w:cs="Arial"/>
        </w:rPr>
        <w:t>There are three options to make your</w:t>
      </w:r>
      <w:r>
        <w:rPr>
          <w:rFonts w:cs="Arial"/>
        </w:rPr>
        <w:t xml:space="preserve"> </w:t>
      </w:r>
      <w:r w:rsidR="004C5B88">
        <w:rPr>
          <w:rFonts w:cs="Arial"/>
        </w:rPr>
        <w:t xml:space="preserve">disability </w:t>
      </w:r>
      <w:r>
        <w:rPr>
          <w:rFonts w:cs="Arial"/>
        </w:rPr>
        <w:t>worker screening</w:t>
      </w:r>
      <w:r w:rsidRPr="008863DE">
        <w:rPr>
          <w:rFonts w:cs="Arial"/>
        </w:rPr>
        <w:t xml:space="preserve"> payment</w:t>
      </w:r>
      <w:r>
        <w:rPr>
          <w:rFonts w:cs="Arial"/>
        </w:rPr>
        <w:t xml:space="preserve">. </w:t>
      </w:r>
    </w:p>
    <w:p w14:paraId="172768A2" w14:textId="7EE9C4C9" w:rsidR="008863DE" w:rsidRDefault="008863DE" w:rsidP="008863D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63DE">
        <w:rPr>
          <w:rFonts w:ascii="Arial" w:hAnsi="Arial" w:cs="Arial"/>
          <w:sz w:val="20"/>
          <w:szCs w:val="20"/>
        </w:rPr>
        <w:t>Credit/debit card using B</w:t>
      </w:r>
      <w:r w:rsidR="0065272B">
        <w:rPr>
          <w:rFonts w:ascii="Arial" w:hAnsi="Arial" w:cs="Arial"/>
          <w:sz w:val="20"/>
          <w:szCs w:val="20"/>
        </w:rPr>
        <w:t>POINT</w:t>
      </w:r>
      <w:r w:rsidRPr="008863D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63DE">
        <w:rPr>
          <w:rFonts w:ascii="Arial" w:hAnsi="Arial" w:cs="Arial"/>
          <w:sz w:val="20"/>
          <w:szCs w:val="20"/>
        </w:rPr>
        <w:t>online</w:t>
      </w:r>
      <w:proofErr w:type="gramEnd"/>
      <w:r w:rsidRPr="008863DE">
        <w:rPr>
          <w:rFonts w:ascii="Arial" w:hAnsi="Arial" w:cs="Arial"/>
          <w:sz w:val="20"/>
          <w:szCs w:val="20"/>
        </w:rPr>
        <w:t xml:space="preserve">  </w:t>
      </w:r>
    </w:p>
    <w:p w14:paraId="1C0066A9" w14:textId="77777777" w:rsidR="0065272B" w:rsidRDefault="0065272B" w:rsidP="0065272B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579B08" w14:textId="452B171A" w:rsidR="0065272B" w:rsidRDefault="0065272B" w:rsidP="0065272B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applying online, you will </w:t>
      </w:r>
      <w:r w:rsidR="00875E83">
        <w:rPr>
          <w:rFonts w:ascii="Arial" w:hAnsi="Arial" w:cs="Arial"/>
          <w:sz w:val="20"/>
          <w:szCs w:val="20"/>
        </w:rPr>
        <w:t>need</w:t>
      </w:r>
      <w:r>
        <w:rPr>
          <w:rFonts w:ascii="Arial" w:hAnsi="Arial" w:cs="Arial"/>
          <w:sz w:val="20"/>
          <w:szCs w:val="20"/>
        </w:rPr>
        <w:t xml:space="preserve"> to enter your credit/debit card details in the payment section. </w:t>
      </w:r>
      <w:r w:rsidRPr="0065272B">
        <w:rPr>
          <w:rFonts w:ascii="Arial" w:hAnsi="Arial" w:cs="Arial"/>
          <w:sz w:val="20"/>
          <w:szCs w:val="20"/>
        </w:rPr>
        <w:t>Once your payment has been finalised via BPOINT, you will be emailed a</w:t>
      </w:r>
      <w:r>
        <w:rPr>
          <w:rFonts w:ascii="Arial" w:hAnsi="Arial" w:cs="Arial"/>
          <w:sz w:val="20"/>
          <w:szCs w:val="20"/>
        </w:rPr>
        <w:t xml:space="preserve"> payment</w:t>
      </w:r>
      <w:r w:rsidRPr="0065272B">
        <w:rPr>
          <w:rFonts w:ascii="Arial" w:hAnsi="Arial" w:cs="Arial"/>
          <w:sz w:val="20"/>
          <w:szCs w:val="20"/>
        </w:rPr>
        <w:t xml:space="preserve"> receipt and returned to the worker portal. A pop-up message will then confirm your application is complete.</w:t>
      </w:r>
    </w:p>
    <w:p w14:paraId="31851DBF" w14:textId="785331AC" w:rsidR="0065272B" w:rsidRDefault="00875E83" w:rsidP="00960903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="0065272B">
        <w:rPr>
          <w:rFonts w:ascii="Arial" w:hAnsi="Arial" w:cs="Arial"/>
          <w:sz w:val="20"/>
          <w:szCs w:val="20"/>
        </w:rPr>
        <w:t>If</w:t>
      </w:r>
      <w:proofErr w:type="spellEnd"/>
      <w:r w:rsidR="0065272B">
        <w:rPr>
          <w:rFonts w:ascii="Arial" w:hAnsi="Arial" w:cs="Arial"/>
          <w:sz w:val="20"/>
          <w:szCs w:val="20"/>
        </w:rPr>
        <w:t xml:space="preserve"> you are applying through a manual application </w:t>
      </w:r>
      <w:proofErr w:type="gramStart"/>
      <w:r w:rsidR="0065272B">
        <w:rPr>
          <w:rFonts w:ascii="Arial" w:hAnsi="Arial" w:cs="Arial"/>
          <w:sz w:val="20"/>
          <w:szCs w:val="20"/>
        </w:rPr>
        <w:t>form,</w:t>
      </w:r>
      <w:proofErr w:type="gramEnd"/>
      <w:r w:rsidR="0065272B">
        <w:rPr>
          <w:rFonts w:ascii="Arial" w:hAnsi="Arial" w:cs="Arial"/>
          <w:sz w:val="20"/>
          <w:szCs w:val="20"/>
        </w:rPr>
        <w:t xml:space="preserve"> you can pay by credit/debit card using the BPOINT online link </w:t>
      </w:r>
      <w:hyperlink r:id="rId13" w:history="1">
        <w:r w:rsidR="0065272B">
          <w:rPr>
            <w:rStyle w:val="Hyperlink"/>
          </w:rPr>
          <w:t>https://www.bpoint.com.au/pay/communities</w:t>
        </w:r>
      </w:hyperlink>
      <w:r w:rsidR="0065272B">
        <w:rPr>
          <w:rFonts w:ascii="Arial" w:hAnsi="Arial" w:cs="Arial"/>
          <w:sz w:val="20"/>
          <w:szCs w:val="20"/>
        </w:rPr>
        <w:t xml:space="preserve"> and follow the instructions on the application form. </w:t>
      </w:r>
    </w:p>
    <w:p w14:paraId="600CA9AA" w14:textId="77777777" w:rsidR="00960903" w:rsidRPr="00960903" w:rsidRDefault="00960903" w:rsidP="00960903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14:paraId="4CD80CFA" w14:textId="5C9F70CB" w:rsidR="008863DE" w:rsidRDefault="008863DE" w:rsidP="008863D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63DE">
        <w:rPr>
          <w:rFonts w:ascii="Arial" w:hAnsi="Arial" w:cs="Arial"/>
          <w:sz w:val="20"/>
          <w:szCs w:val="20"/>
        </w:rPr>
        <w:t xml:space="preserve">Bank cheque or money order </w:t>
      </w:r>
    </w:p>
    <w:p w14:paraId="021E170B" w14:textId="77777777" w:rsidR="0065272B" w:rsidRDefault="0065272B" w:rsidP="0065272B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6E3E2F" w14:textId="345671AD" w:rsidR="0065272B" w:rsidRDefault="0046261A" w:rsidP="0065272B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65272B" w:rsidRPr="0065272B">
        <w:rPr>
          <w:rFonts w:ascii="Arial" w:hAnsi="Arial" w:cs="Arial"/>
          <w:sz w:val="20"/>
          <w:szCs w:val="20"/>
        </w:rPr>
        <w:t xml:space="preserve"> make it payable to </w:t>
      </w:r>
      <w:r w:rsidR="0065272B" w:rsidRPr="0065272B">
        <w:rPr>
          <w:rFonts w:ascii="Arial" w:hAnsi="Arial" w:cs="Arial"/>
          <w:b/>
          <w:bCs/>
          <w:sz w:val="20"/>
          <w:szCs w:val="20"/>
        </w:rPr>
        <w:t xml:space="preserve">Department of </w:t>
      </w:r>
      <w:r w:rsidR="007B373C">
        <w:rPr>
          <w:rFonts w:ascii="Arial" w:hAnsi="Arial" w:cs="Arial"/>
          <w:b/>
          <w:bCs/>
          <w:sz w:val="20"/>
          <w:szCs w:val="20"/>
        </w:rPr>
        <w:t xml:space="preserve">Child Safety, Seniors </w:t>
      </w:r>
      <w:r w:rsidR="0065272B" w:rsidRPr="0065272B">
        <w:rPr>
          <w:rFonts w:ascii="Arial" w:hAnsi="Arial" w:cs="Arial"/>
          <w:b/>
          <w:bCs/>
          <w:sz w:val="20"/>
          <w:szCs w:val="20"/>
        </w:rPr>
        <w:t>and Disability Services</w:t>
      </w:r>
      <w:r w:rsidR="0065272B" w:rsidRPr="0065272B">
        <w:rPr>
          <w:rFonts w:ascii="Arial" w:hAnsi="Arial" w:cs="Arial"/>
          <w:sz w:val="20"/>
          <w:szCs w:val="20"/>
        </w:rPr>
        <w:t xml:space="preserve"> and follow the instructions in the payment section of the worker portal</w:t>
      </w:r>
      <w:r w:rsidR="0065272B">
        <w:rPr>
          <w:rFonts w:ascii="Arial" w:hAnsi="Arial" w:cs="Arial"/>
          <w:sz w:val="20"/>
          <w:szCs w:val="20"/>
        </w:rPr>
        <w:t xml:space="preserve"> or manual application form</w:t>
      </w:r>
      <w:r w:rsidR="0065272B" w:rsidRPr="0065272B">
        <w:rPr>
          <w:rFonts w:ascii="Arial" w:hAnsi="Arial" w:cs="Arial"/>
          <w:sz w:val="20"/>
          <w:szCs w:val="20"/>
        </w:rPr>
        <w:t>.</w:t>
      </w:r>
      <w:r w:rsidR="009F6B0D">
        <w:rPr>
          <w:rFonts w:ascii="Arial" w:hAnsi="Arial" w:cs="Arial"/>
          <w:sz w:val="20"/>
          <w:szCs w:val="20"/>
        </w:rPr>
        <w:t xml:space="preserve"> </w:t>
      </w:r>
    </w:p>
    <w:p w14:paraId="0DD6F6FD" w14:textId="72D6C2DE" w:rsidR="0065272B" w:rsidRDefault="0046261A" w:rsidP="0065272B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5272B">
        <w:rPr>
          <w:rFonts w:ascii="Arial" w:hAnsi="Arial" w:cs="Arial"/>
          <w:sz w:val="20"/>
          <w:szCs w:val="20"/>
        </w:rPr>
        <w:t>nsure you</w:t>
      </w:r>
      <w:r w:rsidR="00960903">
        <w:rPr>
          <w:rFonts w:ascii="Arial" w:hAnsi="Arial" w:cs="Arial"/>
          <w:sz w:val="20"/>
          <w:szCs w:val="20"/>
        </w:rPr>
        <w:t>r payment amount is correct and the cheque</w:t>
      </w:r>
      <w:r>
        <w:rPr>
          <w:rFonts w:ascii="Arial" w:hAnsi="Arial" w:cs="Arial"/>
          <w:sz w:val="20"/>
          <w:szCs w:val="20"/>
        </w:rPr>
        <w:t>/</w:t>
      </w:r>
      <w:r w:rsidR="00960903">
        <w:rPr>
          <w:rFonts w:ascii="Arial" w:hAnsi="Arial" w:cs="Arial"/>
          <w:sz w:val="20"/>
          <w:szCs w:val="20"/>
        </w:rPr>
        <w:t>money order is written correctly to avoid delays in processing</w:t>
      </w:r>
      <w:r>
        <w:rPr>
          <w:rFonts w:ascii="Arial" w:hAnsi="Arial" w:cs="Arial"/>
          <w:sz w:val="20"/>
          <w:szCs w:val="20"/>
        </w:rPr>
        <w:t>.</w:t>
      </w:r>
    </w:p>
    <w:p w14:paraId="252F78A9" w14:textId="44993E50" w:rsidR="0046261A" w:rsidRDefault="0046261A" w:rsidP="0065272B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help us allocate the payment to your record, please in</w:t>
      </w:r>
      <w:r w:rsidR="009120E0">
        <w:rPr>
          <w:rFonts w:ascii="Arial" w:hAnsi="Arial" w:cs="Arial"/>
          <w:sz w:val="20"/>
          <w:szCs w:val="20"/>
        </w:rPr>
        <w:t>clude</w:t>
      </w:r>
      <w:r>
        <w:rPr>
          <w:rFonts w:ascii="Arial" w:hAnsi="Arial" w:cs="Arial"/>
          <w:sz w:val="20"/>
          <w:szCs w:val="20"/>
        </w:rPr>
        <w:t>:</w:t>
      </w:r>
    </w:p>
    <w:p w14:paraId="3DDDEEAA" w14:textId="0EBB213E" w:rsidR="0046261A" w:rsidRDefault="0046261A" w:rsidP="0046261A">
      <w:pPr>
        <w:pStyle w:val="ListParagraph"/>
        <w:numPr>
          <w:ilvl w:val="2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9120E0">
        <w:rPr>
          <w:rFonts w:ascii="Arial" w:hAnsi="Arial" w:cs="Arial"/>
          <w:sz w:val="20"/>
          <w:szCs w:val="20"/>
        </w:rPr>
        <w:t xml:space="preserve">our full name </w:t>
      </w:r>
    </w:p>
    <w:p w14:paraId="208B82BD" w14:textId="036EA19B" w:rsidR="009120E0" w:rsidRPr="0065272B" w:rsidRDefault="009120E0" w:rsidP="006C3022">
      <w:pPr>
        <w:pStyle w:val="ListParagraph"/>
        <w:numPr>
          <w:ilvl w:val="2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Transport and Main Roads customer reference number (CRN found on your driver licence, photo identification card or adult proof of age card) </w:t>
      </w:r>
    </w:p>
    <w:p w14:paraId="65295496" w14:textId="61DB24F8" w:rsidR="0065272B" w:rsidRPr="00960903" w:rsidRDefault="0065272B" w:rsidP="0065272B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272B">
        <w:rPr>
          <w:rFonts w:ascii="Arial" w:hAnsi="Arial" w:cs="Arial"/>
          <w:sz w:val="20"/>
          <w:szCs w:val="20"/>
        </w:rPr>
        <w:t xml:space="preserve">Your application will not be complete until your bank cheque or money order is received and processed by </w:t>
      </w:r>
      <w:r>
        <w:rPr>
          <w:rFonts w:ascii="Arial" w:hAnsi="Arial" w:cs="Arial"/>
          <w:sz w:val="20"/>
          <w:szCs w:val="20"/>
        </w:rPr>
        <w:t>the W</w:t>
      </w:r>
      <w:r w:rsidRPr="0065272B">
        <w:rPr>
          <w:rFonts w:ascii="Arial" w:hAnsi="Arial" w:cs="Arial"/>
          <w:sz w:val="20"/>
          <w:szCs w:val="20"/>
        </w:rPr>
        <w:t xml:space="preserve">orker </w:t>
      </w:r>
      <w:r>
        <w:rPr>
          <w:rFonts w:ascii="Arial" w:hAnsi="Arial" w:cs="Arial"/>
          <w:sz w:val="20"/>
          <w:szCs w:val="20"/>
        </w:rPr>
        <w:t>S</w:t>
      </w:r>
      <w:r w:rsidRPr="0065272B">
        <w:rPr>
          <w:rFonts w:ascii="Arial" w:hAnsi="Arial" w:cs="Arial"/>
          <w:sz w:val="20"/>
          <w:szCs w:val="20"/>
        </w:rPr>
        <w:t>creening</w:t>
      </w:r>
      <w:r>
        <w:rPr>
          <w:rFonts w:ascii="Arial" w:hAnsi="Arial" w:cs="Arial"/>
          <w:sz w:val="20"/>
          <w:szCs w:val="20"/>
        </w:rPr>
        <w:t xml:space="preserve"> Unit</w:t>
      </w:r>
      <w:r w:rsidRPr="0065272B">
        <w:rPr>
          <w:rFonts w:ascii="Arial" w:hAnsi="Arial" w:cs="Arial"/>
          <w:sz w:val="20"/>
          <w:szCs w:val="20"/>
        </w:rPr>
        <w:t>.</w:t>
      </w:r>
    </w:p>
    <w:p w14:paraId="3B5D3063" w14:textId="1F4CE4D7" w:rsidR="0065272B" w:rsidRDefault="0065272B" w:rsidP="0065272B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14:paraId="7E466EF0" w14:textId="5AAF3F7D" w:rsidR="008863DE" w:rsidRDefault="008863DE" w:rsidP="008863D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63DE">
        <w:rPr>
          <w:rFonts w:ascii="Arial" w:hAnsi="Arial" w:cs="Arial"/>
          <w:sz w:val="20"/>
          <w:szCs w:val="20"/>
        </w:rPr>
        <w:t xml:space="preserve">Defer payment to your employer or nominated </w:t>
      </w:r>
      <w:r w:rsidR="009425A1">
        <w:rPr>
          <w:rFonts w:ascii="Arial" w:hAnsi="Arial" w:cs="Arial"/>
          <w:sz w:val="20"/>
          <w:szCs w:val="20"/>
        </w:rPr>
        <w:t xml:space="preserve">third </w:t>
      </w:r>
      <w:proofErr w:type="gramStart"/>
      <w:r w:rsidR="009425A1">
        <w:rPr>
          <w:rFonts w:ascii="Arial" w:hAnsi="Arial" w:cs="Arial"/>
          <w:sz w:val="20"/>
          <w:szCs w:val="20"/>
        </w:rPr>
        <w:t>party</w:t>
      </w:r>
      <w:proofErr w:type="gramEnd"/>
      <w:r w:rsidR="009425A1">
        <w:rPr>
          <w:rFonts w:ascii="Arial" w:hAnsi="Arial" w:cs="Arial"/>
          <w:sz w:val="20"/>
          <w:szCs w:val="20"/>
        </w:rPr>
        <w:t xml:space="preserve"> </w:t>
      </w:r>
    </w:p>
    <w:p w14:paraId="78981380" w14:textId="77777777" w:rsidR="00960903" w:rsidRDefault="00960903" w:rsidP="00960903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2816FC" w14:textId="264E45C9" w:rsidR="00960903" w:rsidRPr="00960903" w:rsidRDefault="00960903" w:rsidP="00960903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60903">
        <w:rPr>
          <w:rFonts w:ascii="Arial" w:hAnsi="Arial" w:cs="Arial"/>
          <w:sz w:val="20"/>
          <w:szCs w:val="20"/>
        </w:rPr>
        <w:t xml:space="preserve">f you have an arrangement with a third party to pay </w:t>
      </w:r>
      <w:r>
        <w:rPr>
          <w:rFonts w:ascii="Arial" w:hAnsi="Arial" w:cs="Arial"/>
          <w:sz w:val="20"/>
          <w:szCs w:val="20"/>
        </w:rPr>
        <w:t xml:space="preserve">for </w:t>
      </w:r>
      <w:r w:rsidRPr="00960903">
        <w:rPr>
          <w:rFonts w:ascii="Arial" w:hAnsi="Arial" w:cs="Arial"/>
          <w:sz w:val="20"/>
          <w:szCs w:val="20"/>
        </w:rPr>
        <w:t xml:space="preserve">your application, select the deferred payment option and follow the instructions on the worker portal. A link will be sent to </w:t>
      </w:r>
      <w:r w:rsidR="004C5B88">
        <w:rPr>
          <w:rFonts w:ascii="Arial" w:hAnsi="Arial" w:cs="Arial"/>
          <w:sz w:val="20"/>
          <w:szCs w:val="20"/>
        </w:rPr>
        <w:t>your</w:t>
      </w:r>
      <w:r w:rsidRPr="00960903">
        <w:rPr>
          <w:rFonts w:ascii="Arial" w:hAnsi="Arial" w:cs="Arial"/>
          <w:sz w:val="20"/>
          <w:szCs w:val="20"/>
        </w:rPr>
        <w:t xml:space="preserve"> third party to allow them to make a payment via BPOINT</w:t>
      </w:r>
      <w:r>
        <w:rPr>
          <w:rFonts w:ascii="Arial" w:hAnsi="Arial" w:cs="Arial"/>
          <w:sz w:val="20"/>
          <w:szCs w:val="20"/>
        </w:rPr>
        <w:t xml:space="preserve"> online</w:t>
      </w:r>
      <w:r w:rsidRPr="00960903">
        <w:rPr>
          <w:rFonts w:ascii="Arial" w:hAnsi="Arial" w:cs="Arial"/>
          <w:sz w:val="20"/>
          <w:szCs w:val="20"/>
        </w:rPr>
        <w:t>.</w:t>
      </w:r>
    </w:p>
    <w:p w14:paraId="25E488E3" w14:textId="64FD7AE4" w:rsidR="00654E82" w:rsidRDefault="00960903" w:rsidP="00D71DDA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0903">
        <w:rPr>
          <w:rFonts w:ascii="Arial" w:hAnsi="Arial" w:cs="Arial"/>
          <w:sz w:val="20"/>
          <w:szCs w:val="20"/>
        </w:rPr>
        <w:t xml:space="preserve">Your application will not be complete until the </w:t>
      </w:r>
      <w:proofErr w:type="gramStart"/>
      <w:r w:rsidRPr="00960903">
        <w:rPr>
          <w:rFonts w:ascii="Arial" w:hAnsi="Arial" w:cs="Arial"/>
          <w:sz w:val="20"/>
          <w:szCs w:val="20"/>
        </w:rPr>
        <w:t>third party</w:t>
      </w:r>
      <w:proofErr w:type="gramEnd"/>
      <w:r w:rsidRPr="00960903">
        <w:rPr>
          <w:rFonts w:ascii="Arial" w:hAnsi="Arial" w:cs="Arial"/>
          <w:sz w:val="20"/>
          <w:szCs w:val="20"/>
        </w:rPr>
        <w:t xml:space="preserve"> payment has been received and processed by </w:t>
      </w:r>
      <w:r>
        <w:rPr>
          <w:rFonts w:ascii="Arial" w:hAnsi="Arial" w:cs="Arial"/>
          <w:sz w:val="20"/>
          <w:szCs w:val="20"/>
        </w:rPr>
        <w:t>the W</w:t>
      </w:r>
      <w:r w:rsidRPr="00960903">
        <w:rPr>
          <w:rFonts w:ascii="Arial" w:hAnsi="Arial" w:cs="Arial"/>
          <w:sz w:val="20"/>
          <w:szCs w:val="20"/>
        </w:rPr>
        <w:t xml:space="preserve">orker </w:t>
      </w:r>
      <w:r>
        <w:rPr>
          <w:rFonts w:ascii="Arial" w:hAnsi="Arial" w:cs="Arial"/>
          <w:sz w:val="20"/>
          <w:szCs w:val="20"/>
        </w:rPr>
        <w:t>S</w:t>
      </w:r>
      <w:r w:rsidRPr="00960903">
        <w:rPr>
          <w:rFonts w:ascii="Arial" w:hAnsi="Arial" w:cs="Arial"/>
          <w:sz w:val="20"/>
          <w:szCs w:val="20"/>
        </w:rPr>
        <w:t>creening</w:t>
      </w:r>
      <w:r>
        <w:rPr>
          <w:rFonts w:ascii="Arial" w:hAnsi="Arial" w:cs="Arial"/>
          <w:sz w:val="20"/>
          <w:szCs w:val="20"/>
        </w:rPr>
        <w:t xml:space="preserve"> Unit</w:t>
      </w:r>
      <w:r w:rsidRPr="00960903">
        <w:rPr>
          <w:rFonts w:ascii="Arial" w:hAnsi="Arial" w:cs="Arial"/>
          <w:sz w:val="20"/>
          <w:szCs w:val="20"/>
        </w:rPr>
        <w:t>.</w:t>
      </w:r>
    </w:p>
    <w:p w14:paraId="7C88A0F6" w14:textId="2D324CBD" w:rsidR="0046261A" w:rsidRPr="009120E0" w:rsidRDefault="0046261A" w:rsidP="00D71DDA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completing a manual application and a nominated third party has paid, please ask them for the receipt number so you can add this with your application form.</w:t>
      </w:r>
    </w:p>
    <w:p w14:paraId="7A6DBCA9" w14:textId="7D0A794C" w:rsidR="0085531E" w:rsidRPr="00185348" w:rsidRDefault="00317B49" w:rsidP="00321BF1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1CF6D85C" w14:textId="5DC3F70F" w:rsidR="00654E82" w:rsidRPr="00960903" w:rsidRDefault="001157F8" w:rsidP="00F216AD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CF5B1AC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36393CBF" w:rsidR="001157F8" w:rsidRDefault="001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W6FwIAACs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" filled="f" stroked="f" strokeweight=".5pt">
                <v:textbox>
                  <w:txbxContent>
                    <w:p w14:paraId="2B16564A" w14:textId="36393CBF" w:rsidR="001157F8" w:rsidRDefault="001157F8"/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14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E58EF0D" w:rsidR="001157F8" w:rsidRDefault="001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7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" filled="f" stroked="f" strokeweight=".5pt">
                <v:textbox>
                  <w:txbxContent>
                    <w:p w14:paraId="61F25877" w14:textId="0E58EF0D" w:rsidR="001157F8" w:rsidRDefault="001157F8"/>
                  </w:txbxContent>
                </v:textbox>
                <w10:wrap anchorx="margin"/>
              </v:shape>
            </w:pict>
          </mc:Fallback>
        </mc:AlternateContent>
      </w:r>
      <w:r w:rsidR="00716BAE" w:rsidRPr="00F121D3">
        <w:t xml:space="preserve"> </w:t>
      </w:r>
    </w:p>
    <w:p w14:paraId="55396AD7" w14:textId="7D8621BC" w:rsidR="0031427F" w:rsidRPr="00F121D3" w:rsidRDefault="00960903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22131608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1" name="Graphic 1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28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gAGwIAADIEAAAOAAAAZHJzL2Uyb0RvYy54bWysU8lu2zAQvRfoPxC817K8pLVgOXATuChg&#10;JAGcImeaIi0BJIclaUvu13dIeUPaU9ELNcMZzfLe4/y+04ochPMNmJLmgyElwnCoGrMr6Y/X1acv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1" name="Graphic 1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7F8" w:rsidRPr="00F121D3">
        <w:t xml:space="preserve"> </w:t>
      </w:r>
      <w:r w:rsidR="00654E82">
        <w:rPr>
          <w:noProof/>
        </w:rPr>
        <w:drawing>
          <wp:inline distT="0" distB="0" distL="0" distR="0" wp14:anchorId="57FE3A75" wp14:editId="4F158DD1">
            <wp:extent cx="168276" cy="168276"/>
            <wp:effectExtent l="0" t="0" r="3175" b="3175"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Receiver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6" cy="1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7F8"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2D076CE2" w14:textId="5D6F2C2B" w:rsidR="001157F8" w:rsidRDefault="001157F8" w:rsidP="007A7B66">
      <w:pPr>
        <w:ind w:firstLine="720"/>
      </w:pPr>
      <w:r w:rsidRPr="00F121D3">
        <w:t>E</w:t>
      </w:r>
      <w:r w:rsidR="003635A3" w:rsidRPr="00F121D3">
        <w:t xml:space="preserve">mail </w:t>
      </w:r>
      <w:hyperlink r:id="rId19" w:history="1">
        <w:r w:rsidR="003635A3" w:rsidRPr="00F121D3">
          <w:rPr>
            <w:rStyle w:val="Hyperlink"/>
          </w:rPr>
          <w:t>workerscreening@dsdsatsip.qld.gov.au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8D514B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58D9996B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 w:rsidR="007B373C">
      <w:t>Child Safety, Seniors and Disability Services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40FE98B" w:rsidR="009B4E61" w:rsidRDefault="007B373C">
    <w:pPr>
      <w:pStyle w:val="Footer"/>
    </w:pPr>
    <w:r w:rsidRPr="005E1C7F">
      <w:t xml:space="preserve">Department of </w:t>
    </w:r>
    <w:r>
      <w:t>Child Safety, Seniors and Disability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1A7B50E8" w:rsidR="00F50F0B" w:rsidRPr="003465A1" w:rsidRDefault="004371D2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79B8FD0D">
              <wp:simplePos x="0" y="0"/>
              <wp:positionH relativeFrom="column">
                <wp:posOffset>-109855</wp:posOffset>
              </wp:positionH>
              <wp:positionV relativeFrom="paragraph">
                <wp:posOffset>-121285</wp:posOffset>
              </wp:positionV>
              <wp:extent cx="6744970" cy="463138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631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70FA5687" w:rsidR="00B67933" w:rsidRDefault="00F748D3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Fees and Payment </w:t>
                          </w:r>
                          <w:r w:rsidR="002D3A0D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8.65pt;margin-top:-9.55pt;width:531.1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" filled="f" stroked="f" strokeweight=".5pt">
              <v:textbox>
                <w:txbxContent>
                  <w:p w14:paraId="03A23F68" w14:textId="70FA5687" w:rsidR="00B67933" w:rsidRDefault="00F748D3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 xml:space="preserve">Fees and Payment </w:t>
                    </w:r>
                    <w:r w:rsidR="002D3A0D">
                      <w:rPr>
                        <w:rFonts w:ascii="Arial Black" w:hAnsi="Arial Black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ptions</w:t>
                    </w:r>
                  </w:p>
                </w:txbxContent>
              </v:textbox>
            </v:shape>
          </w:pict>
        </mc:Fallback>
      </mc:AlternateContent>
    </w:r>
    <w:r w:rsidR="0094263B"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1EA380BF">
              <wp:simplePos x="0" y="0"/>
              <wp:positionH relativeFrom="margin">
                <wp:posOffset>-124683</wp:posOffset>
              </wp:positionH>
              <wp:positionV relativeFrom="paragraph">
                <wp:posOffset>-89255</wp:posOffset>
              </wp:positionV>
              <wp:extent cx="6732905" cy="433252"/>
              <wp:effectExtent l="0" t="0" r="0" b="508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4332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04C4C968" w:rsidR="0029190A" w:rsidRDefault="0029190A" w:rsidP="0094263B">
                          <w:pPr>
                            <w:pStyle w:val="DOCUMENTTITLE"/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9.8pt;margin-top:-7.05pt;width:530.15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ZSGgIAADM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" filled="f" stroked="f" strokeweight=".5pt">
              <v:textbox>
                <w:txbxContent>
                  <w:p w14:paraId="2BF43CB3" w14:textId="04C4C968" w:rsidR="0029190A" w:rsidRDefault="0029190A" w:rsidP="0094263B">
                    <w:pPr>
                      <w:pStyle w:val="DOCUMENTTITLE"/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A06764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1A74015C"/>
    <w:multiLevelType w:val="hybridMultilevel"/>
    <w:tmpl w:val="AFC6AE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DEA"/>
    <w:multiLevelType w:val="hybridMultilevel"/>
    <w:tmpl w:val="00480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7C84"/>
    <w:multiLevelType w:val="hybridMultilevel"/>
    <w:tmpl w:val="E402A9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824CF"/>
    <w:multiLevelType w:val="hybridMultilevel"/>
    <w:tmpl w:val="B568F70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2433"/>
    <w:multiLevelType w:val="hybridMultilevel"/>
    <w:tmpl w:val="D75C6A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5363">
    <w:abstractNumId w:val="13"/>
  </w:num>
  <w:num w:numId="2" w16cid:durableId="37442350">
    <w:abstractNumId w:val="1"/>
  </w:num>
  <w:num w:numId="3" w16cid:durableId="1236084830">
    <w:abstractNumId w:val="4"/>
  </w:num>
  <w:num w:numId="4" w16cid:durableId="42950435">
    <w:abstractNumId w:val="0"/>
  </w:num>
  <w:num w:numId="5" w16cid:durableId="16005625">
    <w:abstractNumId w:val="7"/>
  </w:num>
  <w:num w:numId="6" w16cid:durableId="870268292">
    <w:abstractNumId w:val="6"/>
  </w:num>
  <w:num w:numId="7" w16cid:durableId="917060355">
    <w:abstractNumId w:val="9"/>
  </w:num>
  <w:num w:numId="8" w16cid:durableId="649482098">
    <w:abstractNumId w:val="11"/>
  </w:num>
  <w:num w:numId="9" w16cid:durableId="211312581">
    <w:abstractNumId w:val="12"/>
  </w:num>
  <w:num w:numId="10" w16cid:durableId="1284001504">
    <w:abstractNumId w:val="5"/>
  </w:num>
  <w:num w:numId="11" w16cid:durableId="1854108833">
    <w:abstractNumId w:val="2"/>
  </w:num>
  <w:num w:numId="12" w16cid:durableId="681007005">
    <w:abstractNumId w:val="10"/>
  </w:num>
  <w:num w:numId="13" w16cid:durableId="611013234">
    <w:abstractNumId w:val="3"/>
  </w:num>
  <w:num w:numId="14" w16cid:durableId="17462219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3E0A"/>
    <w:rsid w:val="000212E7"/>
    <w:rsid w:val="00034B99"/>
    <w:rsid w:val="00047E4D"/>
    <w:rsid w:val="00051031"/>
    <w:rsid w:val="00055B68"/>
    <w:rsid w:val="000602C5"/>
    <w:rsid w:val="000634CC"/>
    <w:rsid w:val="00071378"/>
    <w:rsid w:val="00071384"/>
    <w:rsid w:val="00076C82"/>
    <w:rsid w:val="00080B28"/>
    <w:rsid w:val="0009509C"/>
    <w:rsid w:val="000974D4"/>
    <w:rsid w:val="000A27F7"/>
    <w:rsid w:val="000B12E1"/>
    <w:rsid w:val="000D00CD"/>
    <w:rsid w:val="000D6568"/>
    <w:rsid w:val="000D7395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1860"/>
    <w:rsid w:val="00151CC3"/>
    <w:rsid w:val="00156C62"/>
    <w:rsid w:val="0016551C"/>
    <w:rsid w:val="00166878"/>
    <w:rsid w:val="001702DA"/>
    <w:rsid w:val="001719FB"/>
    <w:rsid w:val="00175796"/>
    <w:rsid w:val="00185348"/>
    <w:rsid w:val="00192B8E"/>
    <w:rsid w:val="001943FC"/>
    <w:rsid w:val="00196407"/>
    <w:rsid w:val="00196B70"/>
    <w:rsid w:val="001B2D9D"/>
    <w:rsid w:val="001C05EF"/>
    <w:rsid w:val="001C3907"/>
    <w:rsid w:val="001C430F"/>
    <w:rsid w:val="001C4DBE"/>
    <w:rsid w:val="001D4DD1"/>
    <w:rsid w:val="001D5147"/>
    <w:rsid w:val="001E15F3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32AB"/>
    <w:rsid w:val="0025079F"/>
    <w:rsid w:val="0025547D"/>
    <w:rsid w:val="002610E9"/>
    <w:rsid w:val="00264367"/>
    <w:rsid w:val="00265BC1"/>
    <w:rsid w:val="00270E9A"/>
    <w:rsid w:val="00273310"/>
    <w:rsid w:val="00274A66"/>
    <w:rsid w:val="002800AB"/>
    <w:rsid w:val="00281C21"/>
    <w:rsid w:val="00284CE9"/>
    <w:rsid w:val="0029190A"/>
    <w:rsid w:val="00291DCF"/>
    <w:rsid w:val="0029264A"/>
    <w:rsid w:val="00296719"/>
    <w:rsid w:val="002C3FA4"/>
    <w:rsid w:val="002D0835"/>
    <w:rsid w:val="002D3A0D"/>
    <w:rsid w:val="002D7E32"/>
    <w:rsid w:val="002E5EED"/>
    <w:rsid w:val="002F2C95"/>
    <w:rsid w:val="002F795A"/>
    <w:rsid w:val="0030292E"/>
    <w:rsid w:val="00310B3A"/>
    <w:rsid w:val="00310E49"/>
    <w:rsid w:val="0031427F"/>
    <w:rsid w:val="00317B49"/>
    <w:rsid w:val="00321BF1"/>
    <w:rsid w:val="00325469"/>
    <w:rsid w:val="00331058"/>
    <w:rsid w:val="003465A1"/>
    <w:rsid w:val="00351776"/>
    <w:rsid w:val="003635A3"/>
    <w:rsid w:val="003636F5"/>
    <w:rsid w:val="00372C12"/>
    <w:rsid w:val="00377955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017"/>
    <w:rsid w:val="003C74F9"/>
    <w:rsid w:val="003D4720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4C92"/>
    <w:rsid w:val="0042615E"/>
    <w:rsid w:val="00431C92"/>
    <w:rsid w:val="004371D2"/>
    <w:rsid w:val="00450520"/>
    <w:rsid w:val="004519F7"/>
    <w:rsid w:val="0046261A"/>
    <w:rsid w:val="004741F6"/>
    <w:rsid w:val="004745EC"/>
    <w:rsid w:val="00475739"/>
    <w:rsid w:val="00476F9C"/>
    <w:rsid w:val="00482CD8"/>
    <w:rsid w:val="00484C22"/>
    <w:rsid w:val="00486C06"/>
    <w:rsid w:val="004903BE"/>
    <w:rsid w:val="004954A0"/>
    <w:rsid w:val="004A10D0"/>
    <w:rsid w:val="004A18EC"/>
    <w:rsid w:val="004A1A8A"/>
    <w:rsid w:val="004A33D5"/>
    <w:rsid w:val="004A52E7"/>
    <w:rsid w:val="004B3619"/>
    <w:rsid w:val="004B49CE"/>
    <w:rsid w:val="004C26F1"/>
    <w:rsid w:val="004C5B88"/>
    <w:rsid w:val="004C6E1D"/>
    <w:rsid w:val="004C75FC"/>
    <w:rsid w:val="004D16BC"/>
    <w:rsid w:val="004D30C0"/>
    <w:rsid w:val="004D346E"/>
    <w:rsid w:val="004E256C"/>
    <w:rsid w:val="004F2869"/>
    <w:rsid w:val="004F4A52"/>
    <w:rsid w:val="0050016D"/>
    <w:rsid w:val="00501471"/>
    <w:rsid w:val="00505610"/>
    <w:rsid w:val="00507C5E"/>
    <w:rsid w:val="0052391C"/>
    <w:rsid w:val="005264DC"/>
    <w:rsid w:val="00527673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8158A"/>
    <w:rsid w:val="005902A5"/>
    <w:rsid w:val="00592307"/>
    <w:rsid w:val="00595CE0"/>
    <w:rsid w:val="005A3C07"/>
    <w:rsid w:val="005A3CBA"/>
    <w:rsid w:val="005B00AB"/>
    <w:rsid w:val="005B09D0"/>
    <w:rsid w:val="005C1B83"/>
    <w:rsid w:val="005C37B3"/>
    <w:rsid w:val="005D7319"/>
    <w:rsid w:val="005E1C7F"/>
    <w:rsid w:val="005E2AF0"/>
    <w:rsid w:val="005F36CD"/>
    <w:rsid w:val="005F4541"/>
    <w:rsid w:val="0061017E"/>
    <w:rsid w:val="0061433F"/>
    <w:rsid w:val="00614FD7"/>
    <w:rsid w:val="006168BE"/>
    <w:rsid w:val="00622ECB"/>
    <w:rsid w:val="00626ABB"/>
    <w:rsid w:val="00633F27"/>
    <w:rsid w:val="00635C3D"/>
    <w:rsid w:val="006433A1"/>
    <w:rsid w:val="0065272B"/>
    <w:rsid w:val="00654E82"/>
    <w:rsid w:val="006553F4"/>
    <w:rsid w:val="0067215B"/>
    <w:rsid w:val="006740CA"/>
    <w:rsid w:val="00677838"/>
    <w:rsid w:val="00677BEB"/>
    <w:rsid w:val="00680AB8"/>
    <w:rsid w:val="0068626D"/>
    <w:rsid w:val="00686F14"/>
    <w:rsid w:val="00694030"/>
    <w:rsid w:val="006A638B"/>
    <w:rsid w:val="006A7363"/>
    <w:rsid w:val="006B0979"/>
    <w:rsid w:val="006B20FE"/>
    <w:rsid w:val="006B3F27"/>
    <w:rsid w:val="006C0C1B"/>
    <w:rsid w:val="006C2977"/>
    <w:rsid w:val="006C3022"/>
    <w:rsid w:val="006E32EF"/>
    <w:rsid w:val="006E6100"/>
    <w:rsid w:val="006E67BC"/>
    <w:rsid w:val="00707A12"/>
    <w:rsid w:val="007110CF"/>
    <w:rsid w:val="00711885"/>
    <w:rsid w:val="007141C4"/>
    <w:rsid w:val="00716BAE"/>
    <w:rsid w:val="007217E5"/>
    <w:rsid w:val="00732D10"/>
    <w:rsid w:val="007346D3"/>
    <w:rsid w:val="00743093"/>
    <w:rsid w:val="0074727F"/>
    <w:rsid w:val="00747823"/>
    <w:rsid w:val="007546A5"/>
    <w:rsid w:val="00763003"/>
    <w:rsid w:val="007669FD"/>
    <w:rsid w:val="00774B27"/>
    <w:rsid w:val="00780179"/>
    <w:rsid w:val="007820CC"/>
    <w:rsid w:val="007859BE"/>
    <w:rsid w:val="00794FBE"/>
    <w:rsid w:val="007A00DF"/>
    <w:rsid w:val="007A0A96"/>
    <w:rsid w:val="007A7B66"/>
    <w:rsid w:val="007B373C"/>
    <w:rsid w:val="007B4FD2"/>
    <w:rsid w:val="007B5404"/>
    <w:rsid w:val="007D173A"/>
    <w:rsid w:val="007D2A59"/>
    <w:rsid w:val="007D3592"/>
    <w:rsid w:val="007E313B"/>
    <w:rsid w:val="007E58A0"/>
    <w:rsid w:val="007F037F"/>
    <w:rsid w:val="00801E3A"/>
    <w:rsid w:val="00805810"/>
    <w:rsid w:val="0083359D"/>
    <w:rsid w:val="00843FBF"/>
    <w:rsid w:val="00845B24"/>
    <w:rsid w:val="00854919"/>
    <w:rsid w:val="0085531E"/>
    <w:rsid w:val="008652E0"/>
    <w:rsid w:val="00873864"/>
    <w:rsid w:val="0087399A"/>
    <w:rsid w:val="0087537B"/>
    <w:rsid w:val="00875E83"/>
    <w:rsid w:val="00877AEB"/>
    <w:rsid w:val="00881D1A"/>
    <w:rsid w:val="008863DE"/>
    <w:rsid w:val="00890DE6"/>
    <w:rsid w:val="00893163"/>
    <w:rsid w:val="008942A0"/>
    <w:rsid w:val="00894E56"/>
    <w:rsid w:val="008B0ED6"/>
    <w:rsid w:val="008B30F0"/>
    <w:rsid w:val="008C18D5"/>
    <w:rsid w:val="008D514B"/>
    <w:rsid w:val="008E2C24"/>
    <w:rsid w:val="008E5720"/>
    <w:rsid w:val="009120E0"/>
    <w:rsid w:val="00913083"/>
    <w:rsid w:val="00920AFD"/>
    <w:rsid w:val="00922B5A"/>
    <w:rsid w:val="009236B4"/>
    <w:rsid w:val="00923AD3"/>
    <w:rsid w:val="0092575D"/>
    <w:rsid w:val="00932749"/>
    <w:rsid w:val="00933894"/>
    <w:rsid w:val="00935649"/>
    <w:rsid w:val="00935D79"/>
    <w:rsid w:val="009425A1"/>
    <w:rsid w:val="0094263B"/>
    <w:rsid w:val="0094322A"/>
    <w:rsid w:val="009436C5"/>
    <w:rsid w:val="00957451"/>
    <w:rsid w:val="009604EE"/>
    <w:rsid w:val="00960903"/>
    <w:rsid w:val="0097306A"/>
    <w:rsid w:val="00976742"/>
    <w:rsid w:val="00982D16"/>
    <w:rsid w:val="00983661"/>
    <w:rsid w:val="00983F80"/>
    <w:rsid w:val="00992490"/>
    <w:rsid w:val="0099372A"/>
    <w:rsid w:val="009A158B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9F6B0D"/>
    <w:rsid w:val="00A100A0"/>
    <w:rsid w:val="00A10BD1"/>
    <w:rsid w:val="00A16045"/>
    <w:rsid w:val="00A16E79"/>
    <w:rsid w:val="00A22CC8"/>
    <w:rsid w:val="00A27204"/>
    <w:rsid w:val="00A31F1B"/>
    <w:rsid w:val="00A353E8"/>
    <w:rsid w:val="00A364A3"/>
    <w:rsid w:val="00A4032E"/>
    <w:rsid w:val="00A474FB"/>
    <w:rsid w:val="00A60BFE"/>
    <w:rsid w:val="00A7053D"/>
    <w:rsid w:val="00A709A0"/>
    <w:rsid w:val="00A812E3"/>
    <w:rsid w:val="00A86F7D"/>
    <w:rsid w:val="00AA06A7"/>
    <w:rsid w:val="00AA3188"/>
    <w:rsid w:val="00AB2C9A"/>
    <w:rsid w:val="00AB4F18"/>
    <w:rsid w:val="00AE078C"/>
    <w:rsid w:val="00AE2E72"/>
    <w:rsid w:val="00AE4C1A"/>
    <w:rsid w:val="00AE5A59"/>
    <w:rsid w:val="00AF2BBC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72DC4"/>
    <w:rsid w:val="00B80CAC"/>
    <w:rsid w:val="00B8351E"/>
    <w:rsid w:val="00B92BEF"/>
    <w:rsid w:val="00B92F9C"/>
    <w:rsid w:val="00B9321F"/>
    <w:rsid w:val="00B93981"/>
    <w:rsid w:val="00B9665B"/>
    <w:rsid w:val="00B97A06"/>
    <w:rsid w:val="00BA4083"/>
    <w:rsid w:val="00BB3962"/>
    <w:rsid w:val="00BB3B07"/>
    <w:rsid w:val="00BC2C31"/>
    <w:rsid w:val="00BD61F2"/>
    <w:rsid w:val="00BD6C0B"/>
    <w:rsid w:val="00BE02EB"/>
    <w:rsid w:val="00BE4D58"/>
    <w:rsid w:val="00BE52CB"/>
    <w:rsid w:val="00C0129E"/>
    <w:rsid w:val="00C04EBF"/>
    <w:rsid w:val="00C11F99"/>
    <w:rsid w:val="00C1669D"/>
    <w:rsid w:val="00C16B05"/>
    <w:rsid w:val="00C2148A"/>
    <w:rsid w:val="00C350E5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2A34"/>
    <w:rsid w:val="00CB5345"/>
    <w:rsid w:val="00CB5631"/>
    <w:rsid w:val="00CB6A86"/>
    <w:rsid w:val="00CC4AFA"/>
    <w:rsid w:val="00CD239D"/>
    <w:rsid w:val="00CF0FAF"/>
    <w:rsid w:val="00CF18ED"/>
    <w:rsid w:val="00CF232B"/>
    <w:rsid w:val="00CF5EF5"/>
    <w:rsid w:val="00D147CF"/>
    <w:rsid w:val="00D35194"/>
    <w:rsid w:val="00D36BF2"/>
    <w:rsid w:val="00D41B74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38BC"/>
    <w:rsid w:val="00D8469B"/>
    <w:rsid w:val="00D84B71"/>
    <w:rsid w:val="00D92F63"/>
    <w:rsid w:val="00DA0BC8"/>
    <w:rsid w:val="00DB54D9"/>
    <w:rsid w:val="00DC2E95"/>
    <w:rsid w:val="00DC6E5D"/>
    <w:rsid w:val="00DD0F9A"/>
    <w:rsid w:val="00DD3640"/>
    <w:rsid w:val="00DD3BD4"/>
    <w:rsid w:val="00DE20CC"/>
    <w:rsid w:val="00DF2011"/>
    <w:rsid w:val="00E04CB4"/>
    <w:rsid w:val="00E056E1"/>
    <w:rsid w:val="00E17FAE"/>
    <w:rsid w:val="00E3511D"/>
    <w:rsid w:val="00E3548B"/>
    <w:rsid w:val="00E40295"/>
    <w:rsid w:val="00E463B4"/>
    <w:rsid w:val="00E475A1"/>
    <w:rsid w:val="00E57562"/>
    <w:rsid w:val="00E733DD"/>
    <w:rsid w:val="00E824B0"/>
    <w:rsid w:val="00E83F9A"/>
    <w:rsid w:val="00E8669A"/>
    <w:rsid w:val="00E90816"/>
    <w:rsid w:val="00E9199D"/>
    <w:rsid w:val="00E923A9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7018"/>
    <w:rsid w:val="00EE201E"/>
    <w:rsid w:val="00F121D3"/>
    <w:rsid w:val="00F124C2"/>
    <w:rsid w:val="00F17AA5"/>
    <w:rsid w:val="00F17D40"/>
    <w:rsid w:val="00F21289"/>
    <w:rsid w:val="00F216AD"/>
    <w:rsid w:val="00F32816"/>
    <w:rsid w:val="00F34D24"/>
    <w:rsid w:val="00F3516E"/>
    <w:rsid w:val="00F42671"/>
    <w:rsid w:val="00F4445B"/>
    <w:rsid w:val="00F46B0D"/>
    <w:rsid w:val="00F50F0B"/>
    <w:rsid w:val="00F63EBA"/>
    <w:rsid w:val="00F748D3"/>
    <w:rsid w:val="00F80DF7"/>
    <w:rsid w:val="00F834E5"/>
    <w:rsid w:val="00F87395"/>
    <w:rsid w:val="00F8783A"/>
    <w:rsid w:val="00F902A2"/>
    <w:rsid w:val="00F90CD0"/>
    <w:rsid w:val="00FA3258"/>
    <w:rsid w:val="00FA4E63"/>
    <w:rsid w:val="00FB7E51"/>
    <w:rsid w:val="00FC58E4"/>
    <w:rsid w:val="00FC64A0"/>
    <w:rsid w:val="00FC7681"/>
    <w:rsid w:val="00FD2DA6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  <w:style w:type="paragraph" w:customStyle="1" w:styleId="Default">
    <w:name w:val="Default"/>
    <w:rsid w:val="007E58A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7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workerscreening.dsdsatsip.qld.gov.au/workers/eligibility-calculator" TargetMode="External" Type="http://schemas.openxmlformats.org/officeDocument/2006/relationships/hyperlink"/>
<Relationship Id="rId12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13" Target="https://www.bpoint.com.au/pay/communities" TargetMode="External" Type="http://schemas.openxmlformats.org/officeDocument/2006/relationships/hyperlink"/>
<Relationship Id="rId14" Target="https://workerscreening.dsdsatsip.qld.gov.au" TargetMode="External" Type="http://schemas.openxmlformats.org/officeDocument/2006/relationships/hyperlink"/>
<Relationship Id="rId15" Target="media/image1.png" Type="http://schemas.openxmlformats.org/officeDocument/2006/relationships/image"/>
<Relationship Id="rId16" Target="media/image2.svg" Type="http://schemas.openxmlformats.org/officeDocument/2006/relationships/image"/>
<Relationship Id="rId17" Target="media/image3.png" Type="http://schemas.openxmlformats.org/officeDocument/2006/relationships/image"/>
<Relationship Id="rId18" Target="media/image4.svg" Type="http://schemas.openxmlformats.org/officeDocument/2006/relationships/image"/>
<Relationship Id="rId19" Target="mailto:workerscreening@dsdsatsip.qld.gov.au" TargetMode="External" Type="http://schemas.openxmlformats.org/officeDocument/2006/relationships/hyperlink"/>
<Relationship Id="rId2" Target="../customXml/item2.xml" Type="http://schemas.openxmlformats.org/officeDocument/2006/relationships/customXml"/>
<Relationship Id="rId20" Target="header1.xml" Type="http://schemas.openxmlformats.org/officeDocument/2006/relationships/header"/>
<Relationship Id="rId21" Target="footer1.xml" Type="http://schemas.openxmlformats.org/officeDocument/2006/relationships/footer"/>
<Relationship Id="rId22" Target="header2.xml" Type="http://schemas.openxmlformats.org/officeDocument/2006/relationships/header"/>
<Relationship Id="rId23" Target="footer2.xml" Type="http://schemas.openxmlformats.org/officeDocument/2006/relationships/footer"/>
<Relationship Id="rId24" Target="fontTable.xml" Type="http://schemas.openxmlformats.org/officeDocument/2006/relationships/fontTable"/>
<Relationship Id="rId25" Target="theme/theme1.xml" Type="http://schemas.openxmlformats.org/officeDocument/2006/relationships/theme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yes"?>
<Relationships xmlns="http://schemas.openxmlformats.org/package/2006/relationships">
<Relationship Id="rId1" Target="media/image5.jp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dconnell/Desktop/doc-factsheet-childsafety-top%20-%20%20LH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93D5A-7BAE-4ABB-AD0A-AF92CC7B4D7C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c99abae-4ef1-4964-9f46-64a13e960e8c"/>
    <ds:schemaRef ds:uri="http://schemas.microsoft.com/office/2006/metadata/properties"/>
    <ds:schemaRef ds:uri="http://schemas.openxmlformats.org/package/2006/metadata/core-properties"/>
    <ds:schemaRef ds:uri="b9c551ee-476e-4734-b3f5-aa4a6c9e03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10</TotalTime>
  <Pages>3</Pages>
  <Words>993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6583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2024-06-24T23:35:00Z</dcterms:created>
  <dc:creator>Queensland Government</dc:creator>
  <dc:description>Solid agenda factsheet template in A4 portrait</dc:description>
  <cp:keywords>DSDSATSIP-factsheet-aboriginal-torres-strait-islander-multicultural</cp:keywords>
  <cp:lastModifiedBy>Rachel E Carpenter</cp:lastModifiedBy>
  <cp:lastPrinted>2021-11-15T07:01:00Z</cp:lastPrinted>
  <dcterms:modified xsi:type="dcterms:W3CDTF">2024-06-24T23:35:00Z</dcterms:modified>
  <cp:revision>2</cp:revision>
  <dc:subject>Worker Screening</dc:subject>
  <dc:title>Fees and Payment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