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D75D" w14:textId="41A7998D" w:rsidR="00C2206D" w:rsidRDefault="00A61277" w:rsidP="00667107">
      <w:pPr>
        <w:jc w:val="left"/>
        <w:rPr>
          <w:bCs/>
        </w:rPr>
      </w:pPr>
      <w:r w:rsidRPr="00463D6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4773C" wp14:editId="0317CC39">
                <wp:simplePos x="0" y="0"/>
                <wp:positionH relativeFrom="margin">
                  <wp:align>center</wp:align>
                </wp:positionH>
                <wp:positionV relativeFrom="paragraph">
                  <wp:posOffset>-810073</wp:posOffset>
                </wp:positionV>
                <wp:extent cx="5666109" cy="55498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9" cy="5549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C2B29" w14:textId="0976AC68" w:rsidR="00A61277" w:rsidRPr="00463D60" w:rsidRDefault="00A61277" w:rsidP="00463D60">
                            <w:pPr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463D60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 xml:space="preserve">Identity </w:t>
                            </w:r>
                            <w:r w:rsidR="009A42AF" w:rsidRPr="00463D60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V</w:t>
                            </w:r>
                            <w:r w:rsidRPr="00463D60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 xml:space="preserve">erification </w:t>
                            </w:r>
                            <w:r w:rsidR="009A42AF" w:rsidRPr="00463D60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P</w:t>
                            </w:r>
                            <w:r w:rsidRPr="00463D60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 xml:space="preserve">rocess </w:t>
                            </w:r>
                            <w:proofErr w:type="gramStart"/>
                            <w:r w:rsidR="009A42AF" w:rsidRPr="00463D60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F</w:t>
                            </w:r>
                            <w:r w:rsidRPr="00463D60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or</w:t>
                            </w:r>
                            <w:proofErr w:type="gramEnd"/>
                            <w:r w:rsidRPr="00463D60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9A42AF" w:rsidRPr="00463D60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W</w:t>
                            </w:r>
                            <w:r w:rsidRPr="00463D60"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  <w:t>orkers</w:t>
                            </w:r>
                          </w:p>
                          <w:p w14:paraId="47281479" w14:textId="77777777" w:rsidR="00A61277" w:rsidRDefault="00A61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C4773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63.8pt;width:446.15pt;height:43.7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yNGAIAACwEAAAOAAAAZHJzL2Uyb0RvYy54bWysU8tu2zAQvBfIPxC815Id240Fy4GTwEUB&#10;IwngBDnTFGkJoLgsSVtyv75LSn4g7anohdrlrvYxM5zft7UiB2FdBTqnw0FKidAcikrvcvr+tvp6&#10;R4nzTBdMgRY5PQpH7xc3X+aNycQISlCFsASLaJc1Jqel9yZLEsdLUTM3ACM0BiXYmnl07S4pLGuw&#10;eq2SUZpOkwZsYSxw4RzePnVBuoj1pRTcv0jphCcqpzibj6eN5zacyWLOsp1lpqx4Pwb7hylqVmls&#10;ei71xDwje1v9UaquuAUH0g841AlIWXERd8BthumnbTYlMyLuguA4c4bJ/b+y/PmwMa+W+PYBWiQw&#10;ANIYlzm8DPu00tbhi5MSjCOExzNsovWE4+VkOp0O0xklHGOTyXh2dxvKJJe/jXX+u4CaBCOnFmmJ&#10;aLHD2vku9ZQSmmlYVUpFapQmTU6nt5M0/nCOYHGlscdl1mD5dtv2C2yhOOJeFjrKneGrCpuvmfOv&#10;zCLHuArq1r/gIRVgE+gtSkqwv/52H/IReoxS0qBmcup+7pkVlKgfGkmZDcfjILLojCffRujY68j2&#10;OqL39SOgLIf4QgyPZsj36mRKC/UHynsZumKIaY69c+pP5qPvlIzPg4vlMiahrAzza70xPJQOcAZo&#10;39oPZk2Pv0fmnuGkLpZ9oqHL7YhY7j3IKnIUAO5Q7XFHSUaW++cTNH/tx6zLI1/8BgAA//8DAFBL&#10;AwQUAAYACAAAACEAh8XRwuEAAAAJAQAADwAAAGRycy9kb3ducmV2LnhtbEyPwU7DMBBE70j8g7VI&#10;3FqnAUoIcaoqUoWE4NDSCzcn3iYR9jrEbhv4epYTHGdnNfOmWE3OihOOofekYDFPQCA13vTUKti/&#10;bWYZiBA1GW09oYIvDLAqLy8KnRt/pi2edrEVHEIh1wq6GIdcytB06HSY+wGJvYMfnY4sx1aaUZ85&#10;3FmZJslSOt0TN3R6wKrD5mN3dAqeq82r3tapy75t9fRyWA+f+/c7pa6vpvUjiIhT/HuGX3xGh5KZ&#10;an8kE4RVwEOigtkivV+CYD97SG9A1Hy6TVKQZSH/Lyh/AAAA//8DAFBLAQItABQABgAIAAAAIQC2&#10;gziS/gAAAOEBAAATAAAAAAAAAAAAAAAAAAAAAABbQ29udGVudF9UeXBlc10ueG1sUEsBAi0AFAAG&#10;AAgAAAAhADj9If/WAAAAlAEAAAsAAAAAAAAAAAAAAAAALwEAAF9yZWxzLy5yZWxzUEsBAi0AFAAG&#10;AAgAAAAhAJ4u/I0YAgAALAQAAA4AAAAAAAAAAAAAAAAALgIAAGRycy9lMm9Eb2MueG1sUEsBAi0A&#10;FAAGAAgAAAAhAIfF0cLhAAAACQEAAA8AAAAAAAAAAAAAAAAAcgQAAGRycy9kb3ducmV2LnhtbFBL&#10;BQYAAAAABAAEAPMAAACABQAAAAA=&#10;" filled="f" stroked="f" strokeweight=".5pt">
                <v:textbox>
                  <w:txbxContent>
                    <w:p w14:paraId="4E3C2B29" w14:textId="0976AC68" w:rsidR="00A61277" w:rsidRPr="00463D60" w:rsidRDefault="00A61277" w:rsidP="00463D60">
                      <w:pPr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  <w:r w:rsidRPr="00463D60">
                        <w:rPr>
                          <w:b/>
                          <w:bCs/>
                          <w:sz w:val="42"/>
                          <w:szCs w:val="42"/>
                        </w:rPr>
                        <w:t xml:space="preserve">Identity </w:t>
                      </w:r>
                      <w:r w:rsidR="009A42AF" w:rsidRPr="00463D60">
                        <w:rPr>
                          <w:b/>
                          <w:bCs/>
                          <w:sz w:val="42"/>
                          <w:szCs w:val="42"/>
                        </w:rPr>
                        <w:t>V</w:t>
                      </w:r>
                      <w:r w:rsidRPr="00463D60">
                        <w:rPr>
                          <w:b/>
                          <w:bCs/>
                          <w:sz w:val="42"/>
                          <w:szCs w:val="42"/>
                        </w:rPr>
                        <w:t xml:space="preserve">erification </w:t>
                      </w:r>
                      <w:r w:rsidR="009A42AF" w:rsidRPr="00463D60">
                        <w:rPr>
                          <w:b/>
                          <w:bCs/>
                          <w:sz w:val="42"/>
                          <w:szCs w:val="42"/>
                        </w:rPr>
                        <w:t>P</w:t>
                      </w:r>
                      <w:r w:rsidRPr="00463D60">
                        <w:rPr>
                          <w:b/>
                          <w:bCs/>
                          <w:sz w:val="42"/>
                          <w:szCs w:val="42"/>
                        </w:rPr>
                        <w:t xml:space="preserve">rocess </w:t>
                      </w:r>
                      <w:proofErr w:type="gramStart"/>
                      <w:r w:rsidR="009A42AF" w:rsidRPr="00463D60">
                        <w:rPr>
                          <w:b/>
                          <w:bCs/>
                          <w:sz w:val="42"/>
                          <w:szCs w:val="42"/>
                        </w:rPr>
                        <w:t>F</w:t>
                      </w:r>
                      <w:r w:rsidRPr="00463D60">
                        <w:rPr>
                          <w:b/>
                          <w:bCs/>
                          <w:sz w:val="42"/>
                          <w:szCs w:val="42"/>
                        </w:rPr>
                        <w:t>or</w:t>
                      </w:r>
                      <w:proofErr w:type="gramEnd"/>
                      <w:r w:rsidRPr="00463D60">
                        <w:rPr>
                          <w:b/>
                          <w:bCs/>
                          <w:sz w:val="42"/>
                          <w:szCs w:val="42"/>
                        </w:rPr>
                        <w:t xml:space="preserve"> </w:t>
                      </w:r>
                      <w:r w:rsidR="009A42AF" w:rsidRPr="00463D60">
                        <w:rPr>
                          <w:b/>
                          <w:bCs/>
                          <w:sz w:val="42"/>
                          <w:szCs w:val="42"/>
                        </w:rPr>
                        <w:t>W</w:t>
                      </w:r>
                      <w:r w:rsidRPr="00463D60">
                        <w:rPr>
                          <w:b/>
                          <w:bCs/>
                          <w:sz w:val="42"/>
                          <w:szCs w:val="42"/>
                        </w:rPr>
                        <w:t>orkers</w:t>
                      </w:r>
                    </w:p>
                    <w:p w14:paraId="47281479" w14:textId="77777777" w:rsidR="00A61277" w:rsidRDefault="00A61277"/>
                  </w:txbxContent>
                </v:textbox>
                <w10:wrap anchorx="margin"/>
              </v:shape>
            </w:pict>
          </mc:Fallback>
        </mc:AlternateContent>
      </w:r>
      <w:r w:rsidR="009A42AF" w:rsidRPr="00463D60">
        <w:rPr>
          <w:b/>
          <w:sz w:val="28"/>
          <w:szCs w:val="28"/>
        </w:rPr>
        <w:t xml:space="preserve">Identity Verification Process </w:t>
      </w:r>
      <w:proofErr w:type="gramStart"/>
      <w:r w:rsidR="009A42AF" w:rsidRPr="00463D60">
        <w:rPr>
          <w:b/>
          <w:sz w:val="28"/>
          <w:szCs w:val="28"/>
        </w:rPr>
        <w:t>For</w:t>
      </w:r>
      <w:proofErr w:type="gramEnd"/>
      <w:r w:rsidR="009A42AF" w:rsidRPr="00463D60">
        <w:rPr>
          <w:b/>
          <w:sz w:val="28"/>
          <w:szCs w:val="28"/>
        </w:rPr>
        <w:t xml:space="preserve"> Workers</w:t>
      </w:r>
    </w:p>
    <w:p w14:paraId="3AA58EA2" w14:textId="77777777" w:rsidR="00B9126B" w:rsidRDefault="00B9126B" w:rsidP="00667107">
      <w:pPr>
        <w:jc w:val="left"/>
        <w:rPr>
          <w:bCs/>
        </w:rPr>
      </w:pPr>
    </w:p>
    <w:p w14:paraId="49C60A2E" w14:textId="734CBA46" w:rsidR="00EE1446" w:rsidRPr="00083D92" w:rsidRDefault="00BF5C65" w:rsidP="00667107">
      <w:pPr>
        <w:jc w:val="left"/>
        <w:rPr>
          <w:bCs/>
        </w:rPr>
      </w:pPr>
      <w:r w:rsidRPr="00083D92">
        <w:rPr>
          <w:bCs/>
        </w:rPr>
        <w:t xml:space="preserve">This fact sheet provides information about how workers can prove their identity when applying for a </w:t>
      </w:r>
      <w:r w:rsidR="005D3C07" w:rsidRPr="00083D92">
        <w:rPr>
          <w:bCs/>
        </w:rPr>
        <w:t xml:space="preserve">disability </w:t>
      </w:r>
      <w:r w:rsidRPr="00083D92">
        <w:rPr>
          <w:bCs/>
        </w:rPr>
        <w:t xml:space="preserve">worker screening clearance. </w:t>
      </w:r>
    </w:p>
    <w:p w14:paraId="76E35895" w14:textId="38D21E43" w:rsidR="00EE1446" w:rsidRPr="00C2206D" w:rsidRDefault="00EE1446" w:rsidP="00667107">
      <w:pPr>
        <w:jc w:val="left"/>
        <w:rPr>
          <w:b/>
          <w:sz w:val="28"/>
          <w:szCs w:val="28"/>
        </w:rPr>
      </w:pPr>
    </w:p>
    <w:p w14:paraId="767EC256" w14:textId="430D196B" w:rsidR="00057DBF" w:rsidRDefault="00843C8C" w:rsidP="0066710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How do I prove my identity</w:t>
      </w:r>
      <w:r w:rsidR="00C2206D">
        <w:rPr>
          <w:b/>
          <w:sz w:val="28"/>
          <w:szCs w:val="28"/>
        </w:rPr>
        <w:t xml:space="preserve"> online</w:t>
      </w:r>
      <w:r>
        <w:rPr>
          <w:b/>
          <w:sz w:val="28"/>
          <w:szCs w:val="28"/>
        </w:rPr>
        <w:t>?</w:t>
      </w:r>
    </w:p>
    <w:p w14:paraId="4F2453F0" w14:textId="3FB4FED9" w:rsidR="00057DBF" w:rsidRPr="00C2206D" w:rsidRDefault="00057DBF" w:rsidP="00667107">
      <w:pPr>
        <w:shd w:val="clear" w:color="auto" w:fill="FFFFFF"/>
        <w:spacing w:before="192" w:after="192"/>
        <w:jc w:val="left"/>
        <w:rPr>
          <w:rFonts w:eastAsia="Times New Roman" w:cstheme="minorHAnsi"/>
          <w:color w:val="222222"/>
          <w:sz w:val="28"/>
          <w:szCs w:val="28"/>
          <w:lang w:eastAsia="en-AU"/>
        </w:rPr>
      </w:pPr>
    </w:p>
    <w:p w14:paraId="1DA1A174" w14:textId="736D1E3C" w:rsidR="00057DBF" w:rsidRDefault="009B4A48" w:rsidP="00667107">
      <w:pPr>
        <w:shd w:val="clear" w:color="auto" w:fill="FFFFFF"/>
        <w:spacing w:before="192" w:after="192"/>
        <w:jc w:val="left"/>
        <w:rPr>
          <w:rFonts w:eastAsia="Times New Roman" w:cstheme="minorHAnsi"/>
          <w:color w:val="222222"/>
          <w:lang w:eastAsia="en-AU"/>
        </w:rPr>
      </w:pPr>
      <w:r>
        <w:rPr>
          <w:rFonts w:eastAsia="Times New Roman" w:cstheme="minorHAnsi"/>
          <w:color w:val="222222"/>
          <w:lang w:eastAsia="en-AU"/>
        </w:rPr>
        <w:t>To</w:t>
      </w:r>
      <w:r w:rsidR="00786117">
        <w:rPr>
          <w:rFonts w:eastAsia="Times New Roman" w:cstheme="minorHAnsi"/>
          <w:color w:val="222222"/>
          <w:lang w:eastAsia="en-AU"/>
        </w:rPr>
        <w:t xml:space="preserve"> apply for a disability </w:t>
      </w:r>
      <w:r w:rsidR="00786117" w:rsidRPr="00E81223">
        <w:rPr>
          <w:rFonts w:eastAsia="Times New Roman" w:cstheme="minorHAnsi"/>
          <w:color w:val="222222"/>
          <w:lang w:eastAsia="en-AU"/>
        </w:rPr>
        <w:t>worker screening clearance, you</w:t>
      </w:r>
      <w:r w:rsidR="00057DBF" w:rsidRPr="00E81223">
        <w:rPr>
          <w:rFonts w:eastAsia="Times New Roman" w:cstheme="minorHAnsi"/>
          <w:color w:val="222222"/>
          <w:lang w:eastAsia="en-AU"/>
        </w:rPr>
        <w:t xml:space="preserve"> will</w:t>
      </w:r>
      <w:r w:rsidR="00786117" w:rsidRPr="00E81223">
        <w:rPr>
          <w:rFonts w:eastAsia="Times New Roman" w:cstheme="minorHAnsi"/>
          <w:color w:val="222222"/>
          <w:lang w:eastAsia="en-AU"/>
        </w:rPr>
        <w:t xml:space="preserve"> need to register for the Worker Portal</w:t>
      </w:r>
      <w:r w:rsidR="00057DBF" w:rsidRPr="00E81223">
        <w:rPr>
          <w:rFonts w:eastAsia="Times New Roman" w:cstheme="minorHAnsi"/>
          <w:color w:val="222222"/>
          <w:lang w:eastAsia="en-AU"/>
        </w:rPr>
        <w:t xml:space="preserve"> </w:t>
      </w:r>
      <w:r w:rsidRPr="00E81223">
        <w:rPr>
          <w:rFonts w:eastAsia="Times New Roman" w:cstheme="minorHAnsi"/>
          <w:color w:val="222222"/>
          <w:lang w:eastAsia="en-AU"/>
        </w:rPr>
        <w:t>and</w:t>
      </w:r>
      <w:r w:rsidR="00057DBF" w:rsidRPr="00E81223">
        <w:rPr>
          <w:rFonts w:eastAsia="Times New Roman" w:cstheme="minorHAnsi"/>
          <w:color w:val="222222"/>
          <w:lang w:eastAsia="en-AU"/>
        </w:rPr>
        <w:t xml:space="preserve"> complete the online identity check.</w:t>
      </w:r>
      <w:r w:rsidR="005D3C07" w:rsidRPr="00E81223">
        <w:rPr>
          <w:rFonts w:eastAsia="Times New Roman" w:cstheme="minorHAnsi"/>
          <w:color w:val="222222"/>
          <w:lang w:eastAsia="en-AU"/>
        </w:rPr>
        <w:t xml:space="preserve"> This</w:t>
      </w:r>
      <w:r w:rsidR="005D3C07">
        <w:rPr>
          <w:rFonts w:eastAsia="Times New Roman" w:cstheme="minorHAnsi"/>
          <w:color w:val="222222"/>
          <w:lang w:eastAsia="en-AU"/>
        </w:rPr>
        <w:t xml:space="preserve"> will check </w:t>
      </w:r>
      <w:r w:rsidR="00786117">
        <w:rPr>
          <w:rFonts w:eastAsia="Times New Roman" w:cstheme="minorHAnsi"/>
          <w:color w:val="222222"/>
          <w:lang w:eastAsia="en-AU"/>
        </w:rPr>
        <w:t xml:space="preserve">the </w:t>
      </w:r>
      <w:r w:rsidR="005D3C07">
        <w:rPr>
          <w:rFonts w:eastAsia="Times New Roman" w:cstheme="minorHAnsi"/>
          <w:color w:val="222222"/>
          <w:lang w:eastAsia="en-AU"/>
        </w:rPr>
        <w:t xml:space="preserve">personal information </w:t>
      </w:r>
      <w:r>
        <w:rPr>
          <w:rFonts w:eastAsia="Times New Roman" w:cstheme="minorHAnsi"/>
          <w:color w:val="222222"/>
          <w:lang w:eastAsia="en-AU"/>
        </w:rPr>
        <w:t xml:space="preserve">you've provided </w:t>
      </w:r>
      <w:r w:rsidR="005D3C07">
        <w:rPr>
          <w:rFonts w:eastAsia="Times New Roman" w:cstheme="minorHAnsi"/>
          <w:color w:val="222222"/>
          <w:lang w:eastAsia="en-AU"/>
        </w:rPr>
        <w:t xml:space="preserve">against Queensland government records </w:t>
      </w:r>
      <w:r>
        <w:rPr>
          <w:rFonts w:eastAsia="Times New Roman" w:cstheme="minorHAnsi"/>
          <w:color w:val="222222"/>
          <w:lang w:eastAsia="en-AU"/>
        </w:rPr>
        <w:t xml:space="preserve">and </w:t>
      </w:r>
      <w:r w:rsidR="005D3C07">
        <w:rPr>
          <w:rFonts w:eastAsia="Times New Roman" w:cstheme="minorHAnsi"/>
          <w:color w:val="222222"/>
          <w:lang w:eastAsia="en-AU"/>
        </w:rPr>
        <w:t xml:space="preserve">confirm </w:t>
      </w:r>
      <w:r w:rsidR="00617DD3">
        <w:rPr>
          <w:rFonts w:eastAsia="Times New Roman" w:cstheme="minorHAnsi"/>
          <w:color w:val="222222"/>
          <w:lang w:eastAsia="en-AU"/>
        </w:rPr>
        <w:t>you are who you say you are.</w:t>
      </w:r>
    </w:p>
    <w:p w14:paraId="7CB287D7" w14:textId="68122D47" w:rsidR="00057DBF" w:rsidRDefault="00057DBF" w:rsidP="00667107">
      <w:pPr>
        <w:shd w:val="clear" w:color="auto" w:fill="FFFFFF"/>
        <w:spacing w:before="192" w:after="192"/>
        <w:jc w:val="left"/>
        <w:rPr>
          <w:rFonts w:eastAsia="Times New Roman" w:cstheme="minorHAnsi"/>
          <w:color w:val="222222"/>
          <w:lang w:eastAsia="en-AU"/>
        </w:rPr>
      </w:pPr>
    </w:p>
    <w:p w14:paraId="6F4A31E1" w14:textId="645BB90C" w:rsidR="00EE1446" w:rsidRDefault="00EE1446" w:rsidP="00667107">
      <w:pPr>
        <w:spacing w:after="200"/>
        <w:jc w:val="left"/>
      </w:pPr>
      <w:r>
        <w:rPr>
          <w:rFonts w:cs="Arial"/>
        </w:rPr>
        <w:t xml:space="preserve">To </w:t>
      </w:r>
      <w:r w:rsidR="00057DBF">
        <w:rPr>
          <w:rFonts w:cs="Arial"/>
        </w:rPr>
        <w:t xml:space="preserve">verify your identity, </w:t>
      </w:r>
      <w:r>
        <w:rPr>
          <w:rFonts w:cs="Arial"/>
        </w:rPr>
        <w:t>you will need a Queensland Department of Transport and Main Roads (TMR) Customer Reference Number (CRN)</w:t>
      </w:r>
      <w:r w:rsidR="009B4A48">
        <w:rPr>
          <w:rFonts w:cs="Arial"/>
        </w:rPr>
        <w:t xml:space="preserve"> which is the </w:t>
      </w:r>
      <w:r>
        <w:rPr>
          <w:rFonts w:cs="Arial"/>
        </w:rPr>
        <w:t xml:space="preserve">number </w:t>
      </w:r>
      <w:r w:rsidR="009B4A48">
        <w:rPr>
          <w:rFonts w:cs="Arial"/>
        </w:rPr>
        <w:t xml:space="preserve">found </w:t>
      </w:r>
      <w:r>
        <w:rPr>
          <w:rFonts w:cs="Arial"/>
        </w:rPr>
        <w:t xml:space="preserve">on your driver </w:t>
      </w:r>
      <w:proofErr w:type="spellStart"/>
      <w:r w:rsidR="00CF7A4D">
        <w:rPr>
          <w:rFonts w:cs="Arial"/>
        </w:rPr>
        <w:t>licence</w:t>
      </w:r>
      <w:proofErr w:type="spellEnd"/>
      <w:r>
        <w:rPr>
          <w:rFonts w:cs="Arial"/>
        </w:rPr>
        <w:t xml:space="preserve">, photo identification card or adult proof of age card. </w:t>
      </w:r>
      <w:r w:rsidR="00AD4B4C">
        <w:t xml:space="preserve">You can check if you have a CRN by visiting </w:t>
      </w:r>
      <w:hyperlink r:id="rId8" w:history="1">
        <w:r w:rsidR="00AD4B4C">
          <w:rPr>
            <w:rStyle w:val="Hyperlink"/>
          </w:rPr>
          <w:t>qld.gov.au/transport/</w:t>
        </w:r>
        <w:proofErr w:type="spellStart"/>
        <w:r w:rsidR="00AD4B4C">
          <w:rPr>
            <w:rStyle w:val="Hyperlink"/>
          </w:rPr>
          <w:t>crn</w:t>
        </w:r>
        <w:proofErr w:type="spellEnd"/>
      </w:hyperlink>
      <w:r w:rsidR="00AD4B4C">
        <w:t>.</w:t>
      </w:r>
      <w:r w:rsidR="00083D92">
        <w:t xml:space="preserve"> </w:t>
      </w:r>
    </w:p>
    <w:p w14:paraId="3722F1BC" w14:textId="52A07EC1" w:rsidR="00083D92" w:rsidRDefault="00083D92" w:rsidP="00667107">
      <w:pPr>
        <w:spacing w:after="200"/>
        <w:jc w:val="left"/>
      </w:pPr>
    </w:p>
    <w:p w14:paraId="5BC25878" w14:textId="6192F3E8" w:rsidR="00AD4B4C" w:rsidRDefault="00AD4B4C" w:rsidP="00667107">
      <w:pPr>
        <w:spacing w:after="200"/>
        <w:jc w:val="left"/>
        <w:rPr>
          <w:rFonts w:cs="Arial"/>
        </w:rPr>
      </w:pPr>
      <w:r>
        <w:rPr>
          <w:rFonts w:cs="Arial"/>
        </w:rPr>
        <w:t xml:space="preserve">You will be asked to enter your CRN as part of the identity check </w:t>
      </w:r>
      <w:r w:rsidR="00C14A03">
        <w:rPr>
          <w:rFonts w:cs="Arial"/>
        </w:rPr>
        <w:t>process</w:t>
      </w:r>
      <w:r>
        <w:rPr>
          <w:rFonts w:cs="Arial"/>
        </w:rPr>
        <w:t>.</w:t>
      </w:r>
      <w:r w:rsidR="00C14A03">
        <w:rPr>
          <w:rFonts w:cs="Arial"/>
        </w:rPr>
        <w:t xml:space="preserve">  </w:t>
      </w:r>
      <w:r w:rsidR="00C14A03" w:rsidRPr="00463D60">
        <w:rPr>
          <w:rFonts w:cs="Arial"/>
          <w:b/>
          <w:bCs/>
        </w:rPr>
        <w:t>Make sure the email you use to register in the worker portal is the same email you use with TMR</w:t>
      </w:r>
      <w:r w:rsidR="00C14A03">
        <w:rPr>
          <w:rFonts w:cs="Arial"/>
        </w:rPr>
        <w:t>.</w:t>
      </w:r>
      <w:r>
        <w:rPr>
          <w:rFonts w:cs="Arial"/>
        </w:rPr>
        <w:t xml:space="preserve"> </w:t>
      </w:r>
    </w:p>
    <w:p w14:paraId="3E7D4C36" w14:textId="67E182AA" w:rsidR="00843C8C" w:rsidRPr="00C2206D" w:rsidRDefault="00843C8C" w:rsidP="00667107">
      <w:pPr>
        <w:spacing w:after="200"/>
        <w:jc w:val="left"/>
        <w:rPr>
          <w:rFonts w:cs="Arial"/>
          <w:sz w:val="28"/>
          <w:szCs w:val="28"/>
        </w:rPr>
      </w:pPr>
    </w:p>
    <w:p w14:paraId="1AFA98D9" w14:textId="7CB998FB" w:rsidR="00C2206D" w:rsidRDefault="00C2206D" w:rsidP="00843C8C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How do I prove my identity when submitting a manual form?</w:t>
      </w:r>
    </w:p>
    <w:p w14:paraId="4BF73F8A" w14:textId="77777777" w:rsidR="00C2206D" w:rsidRDefault="00C2206D" w:rsidP="00843C8C">
      <w:pPr>
        <w:jc w:val="left"/>
        <w:rPr>
          <w:b/>
          <w:sz w:val="28"/>
          <w:szCs w:val="28"/>
        </w:rPr>
      </w:pPr>
    </w:p>
    <w:p w14:paraId="22244C14" w14:textId="7D6AB814" w:rsidR="00C2206D" w:rsidRDefault="00C2206D" w:rsidP="00C2206D">
      <w:pPr>
        <w:spacing w:after="200"/>
        <w:jc w:val="left"/>
      </w:pPr>
      <w:r>
        <w:t xml:space="preserve">You will be asked to provide your CRN on the manual application form to facilitate the identity check process. </w:t>
      </w:r>
    </w:p>
    <w:p w14:paraId="0224CAF6" w14:textId="588ADDDD" w:rsidR="005B23AE" w:rsidRDefault="005B23AE" w:rsidP="00C2206D">
      <w:pPr>
        <w:spacing w:after="200"/>
        <w:jc w:val="left"/>
      </w:pPr>
    </w:p>
    <w:p w14:paraId="626E3E5A" w14:textId="5DA3FB73" w:rsidR="005B23AE" w:rsidRPr="00C2206D" w:rsidRDefault="005B23AE" w:rsidP="00C2206D">
      <w:pPr>
        <w:spacing w:after="200"/>
        <w:jc w:val="left"/>
      </w:pPr>
      <w:r w:rsidRPr="00497B09">
        <w:rPr>
          <w:b/>
          <w:bCs/>
        </w:rPr>
        <w:t>Important</w:t>
      </w:r>
      <w:r w:rsidRPr="00497B09">
        <w:t>: You will</w:t>
      </w:r>
      <w:r w:rsidR="00941418">
        <w:t xml:space="preserve"> also</w:t>
      </w:r>
      <w:r w:rsidRPr="00497B09">
        <w:t xml:space="preserve"> be asked to provide an email address on the manual form. </w:t>
      </w:r>
      <w:r w:rsidR="00C14A03">
        <w:t>U</w:t>
      </w:r>
      <w:r w:rsidRPr="00497B09">
        <w:t>se your TMR registered email address. This is the same email address that you used when you registered with TMR (</w:t>
      </w:r>
      <w:proofErr w:type="gramStart"/>
      <w:r w:rsidRPr="00497B09">
        <w:t>i.e.</w:t>
      </w:r>
      <w:proofErr w:type="gramEnd"/>
      <w:r w:rsidRPr="00497B09">
        <w:t xml:space="preserve"> the email you provided when you applied for your </w:t>
      </w:r>
      <w:proofErr w:type="spellStart"/>
      <w:r w:rsidRPr="00497B09">
        <w:t>licence</w:t>
      </w:r>
      <w:proofErr w:type="spellEnd"/>
      <w:r w:rsidRPr="00497B09">
        <w:t xml:space="preserve"> or registered to use their online services).</w:t>
      </w:r>
    </w:p>
    <w:p w14:paraId="0D1A6E0E" w14:textId="77777777" w:rsidR="00C2206D" w:rsidRDefault="00C2206D" w:rsidP="00843C8C">
      <w:pPr>
        <w:jc w:val="left"/>
        <w:rPr>
          <w:b/>
          <w:sz w:val="28"/>
          <w:szCs w:val="28"/>
        </w:rPr>
      </w:pPr>
    </w:p>
    <w:p w14:paraId="5C048DDF" w14:textId="4F7F0000" w:rsidR="00C2206D" w:rsidRDefault="00C2206D" w:rsidP="00843C8C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Does my photo need to be updated?</w:t>
      </w:r>
    </w:p>
    <w:p w14:paraId="14B2B59D" w14:textId="77777777" w:rsidR="00C2206D" w:rsidRDefault="00C2206D" w:rsidP="00C2206D">
      <w:pPr>
        <w:spacing w:after="200"/>
        <w:jc w:val="left"/>
        <w:rPr>
          <w:rFonts w:cs="Arial"/>
        </w:rPr>
      </w:pPr>
    </w:p>
    <w:p w14:paraId="63D29A74" w14:textId="77777777" w:rsidR="0041596C" w:rsidRDefault="00C2206D" w:rsidP="00C2206D">
      <w:pPr>
        <w:spacing w:after="200"/>
        <w:jc w:val="left"/>
        <w:rPr>
          <w:rStyle w:val="Hyperlink"/>
          <w:rFonts w:cs="Arial"/>
          <w:color w:val="auto"/>
          <w:u w:val="none"/>
          <w:shd w:val="clear" w:color="auto" w:fill="FFFFFF"/>
        </w:rPr>
      </w:pPr>
      <w:r>
        <w:rPr>
          <w:rFonts w:cs="Arial"/>
        </w:rPr>
        <w:t xml:space="preserve">If </w:t>
      </w:r>
      <w:r w:rsidR="009B4A48">
        <w:rPr>
          <w:rFonts w:cs="Arial"/>
        </w:rPr>
        <w:t xml:space="preserve">your </w:t>
      </w:r>
      <w:r>
        <w:rPr>
          <w:rFonts w:cs="Arial"/>
        </w:rPr>
        <w:t xml:space="preserve">photo </w:t>
      </w:r>
      <w:r w:rsidR="009B4A48">
        <w:rPr>
          <w:rFonts w:cs="Arial"/>
        </w:rPr>
        <w:t xml:space="preserve">in TMR's records </w:t>
      </w:r>
      <w:r>
        <w:rPr>
          <w:rFonts w:cs="Arial"/>
        </w:rPr>
        <w:t xml:space="preserve">was taken more than 5 years and 3 months ago, you will need to </w:t>
      </w:r>
      <w:r w:rsidR="009B4A48">
        <w:rPr>
          <w:rFonts w:cs="Arial"/>
        </w:rPr>
        <w:t xml:space="preserve">visit </w:t>
      </w:r>
      <w:r>
        <w:rPr>
          <w:rFonts w:cs="Arial"/>
        </w:rPr>
        <w:t xml:space="preserve">a </w:t>
      </w:r>
      <w:hyperlink r:id="rId9" w:history="1">
        <w:r w:rsidRPr="00CF7A4D">
          <w:rPr>
            <w:rStyle w:val="Hyperlink"/>
            <w:rFonts w:cs="Arial"/>
            <w:color w:val="4472C4" w:themeColor="accent1"/>
            <w:shd w:val="clear" w:color="auto" w:fill="FFFFFF"/>
          </w:rPr>
          <w:t>TMR Customer Service Centre</w:t>
        </w:r>
      </w:hyperlink>
      <w:r>
        <w:rPr>
          <w:rStyle w:val="Hyperlink"/>
          <w:rFonts w:cs="Arial"/>
          <w:color w:val="8800BB"/>
          <w:u w:val="none"/>
          <w:shd w:val="clear" w:color="auto" w:fill="FFFFFF"/>
        </w:rPr>
        <w:t xml:space="preserve"> </w:t>
      </w:r>
      <w:r w:rsidR="009B4A48">
        <w:rPr>
          <w:rStyle w:val="Hyperlink"/>
          <w:rFonts w:cs="Arial"/>
          <w:color w:val="auto"/>
          <w:u w:val="none"/>
          <w:shd w:val="clear" w:color="auto" w:fill="FFFFFF"/>
        </w:rPr>
        <w:t>for a new photo</w:t>
      </w:r>
      <w:r>
        <w:rPr>
          <w:rStyle w:val="Hyperlink"/>
          <w:rFonts w:cs="Arial"/>
          <w:color w:val="auto"/>
          <w:u w:val="none"/>
          <w:shd w:val="clear" w:color="auto" w:fill="FFFFFF"/>
        </w:rPr>
        <w:t xml:space="preserve"> at no </w:t>
      </w:r>
      <w:r w:rsidR="008B1992">
        <w:rPr>
          <w:rStyle w:val="Hyperlink"/>
          <w:rFonts w:cs="Arial"/>
          <w:color w:val="auto"/>
          <w:u w:val="none"/>
          <w:shd w:val="clear" w:color="auto" w:fill="FFFFFF"/>
        </w:rPr>
        <w:t xml:space="preserve">additional </w:t>
      </w:r>
      <w:r>
        <w:rPr>
          <w:rStyle w:val="Hyperlink"/>
          <w:rFonts w:cs="Arial"/>
          <w:color w:val="auto"/>
          <w:u w:val="none"/>
          <w:shd w:val="clear" w:color="auto" w:fill="FFFFFF"/>
        </w:rPr>
        <w:t xml:space="preserve">cost. </w:t>
      </w:r>
    </w:p>
    <w:p w14:paraId="35A634B7" w14:textId="77777777" w:rsidR="0041596C" w:rsidRDefault="0041596C" w:rsidP="00C2206D">
      <w:pPr>
        <w:spacing w:after="200"/>
        <w:jc w:val="left"/>
        <w:rPr>
          <w:rStyle w:val="Hyperlink"/>
          <w:rFonts w:cs="Arial"/>
          <w:color w:val="auto"/>
          <w:u w:val="none"/>
          <w:shd w:val="clear" w:color="auto" w:fill="FFFFFF"/>
        </w:rPr>
      </w:pPr>
    </w:p>
    <w:p w14:paraId="1AD223CF" w14:textId="1B7AAD29" w:rsidR="00536981" w:rsidRDefault="0041596C" w:rsidP="00C2206D">
      <w:pPr>
        <w:spacing w:after="200"/>
        <w:jc w:val="left"/>
        <w:rPr>
          <w:rStyle w:val="Hyperlink"/>
          <w:rFonts w:cs="Arial"/>
          <w:color w:val="auto"/>
          <w:u w:val="none"/>
          <w:shd w:val="clear" w:color="auto" w:fill="FFFFFF"/>
        </w:rPr>
      </w:pPr>
      <w:r w:rsidRPr="00497B09">
        <w:rPr>
          <w:rStyle w:val="Hyperlink"/>
          <w:rFonts w:cs="Arial"/>
          <w:b/>
          <w:bCs/>
          <w:color w:val="auto"/>
          <w:u w:val="none"/>
          <w:shd w:val="clear" w:color="auto" w:fill="FFFFFF"/>
        </w:rPr>
        <w:t>Important</w:t>
      </w:r>
      <w:r w:rsidRPr="00497B09">
        <w:rPr>
          <w:rStyle w:val="Hyperlink"/>
          <w:rFonts w:cs="Arial"/>
          <w:color w:val="auto"/>
          <w:u w:val="none"/>
          <w:shd w:val="clear" w:color="auto" w:fill="FFFFFF"/>
        </w:rPr>
        <w:t xml:space="preserve">: </w:t>
      </w:r>
      <w:r w:rsidR="00536981" w:rsidRPr="00497B09">
        <w:rPr>
          <w:rStyle w:val="Hyperlink"/>
          <w:rFonts w:cs="Arial"/>
          <w:color w:val="auto"/>
          <w:u w:val="none"/>
          <w:shd w:val="clear" w:color="auto" w:fill="FFFFFF"/>
        </w:rPr>
        <w:t xml:space="preserve">You </w:t>
      </w:r>
      <w:r w:rsidR="00B17829" w:rsidRPr="00497B09">
        <w:rPr>
          <w:rStyle w:val="Hyperlink"/>
          <w:rFonts w:cs="Arial"/>
          <w:color w:val="auto"/>
          <w:u w:val="none"/>
          <w:shd w:val="clear" w:color="auto" w:fill="FFFFFF"/>
        </w:rPr>
        <w:t xml:space="preserve">will </w:t>
      </w:r>
      <w:r w:rsidR="00497B09">
        <w:rPr>
          <w:rStyle w:val="Hyperlink"/>
          <w:rFonts w:cs="Arial"/>
          <w:color w:val="auto"/>
          <w:u w:val="none"/>
          <w:shd w:val="clear" w:color="auto" w:fill="FFFFFF"/>
        </w:rPr>
        <w:t>be clearly advised through the Worker Portal registration process</w:t>
      </w:r>
      <w:r w:rsidR="00941418">
        <w:rPr>
          <w:rStyle w:val="Hyperlink"/>
          <w:rFonts w:cs="Arial"/>
          <w:color w:val="auto"/>
          <w:u w:val="none"/>
          <w:shd w:val="clear" w:color="auto" w:fill="FFFFFF"/>
        </w:rPr>
        <w:t xml:space="preserve"> if you need to update your TMR photo. You will not be able to progress past the registration process to start an application until your TMR photo is updated. </w:t>
      </w:r>
      <w:r w:rsidR="00497B09">
        <w:rPr>
          <w:rStyle w:val="Hyperlink"/>
          <w:rFonts w:cs="Arial"/>
          <w:color w:val="auto"/>
          <w:u w:val="none"/>
          <w:shd w:val="clear" w:color="auto" w:fill="FFFFFF"/>
        </w:rPr>
        <w:t xml:space="preserve"> </w:t>
      </w:r>
      <w:r w:rsidR="00536981">
        <w:rPr>
          <w:rStyle w:val="Hyperlink"/>
          <w:rFonts w:cs="Arial"/>
          <w:color w:val="auto"/>
          <w:u w:val="none"/>
          <w:shd w:val="clear" w:color="auto" w:fill="FFFFFF"/>
        </w:rPr>
        <w:t xml:space="preserve"> </w:t>
      </w:r>
    </w:p>
    <w:p w14:paraId="48B9BFAC" w14:textId="77777777" w:rsidR="00536981" w:rsidRDefault="00536981" w:rsidP="00C2206D">
      <w:pPr>
        <w:spacing w:after="200"/>
        <w:jc w:val="left"/>
        <w:rPr>
          <w:rStyle w:val="Hyperlink"/>
          <w:rFonts w:cs="Arial"/>
          <w:color w:val="auto"/>
          <w:u w:val="none"/>
          <w:shd w:val="clear" w:color="auto" w:fill="FFFFFF"/>
        </w:rPr>
      </w:pPr>
    </w:p>
    <w:p w14:paraId="04D05E44" w14:textId="76F24164" w:rsidR="00C2206D" w:rsidRPr="00BF16DF" w:rsidRDefault="00C2206D" w:rsidP="00C2206D">
      <w:pPr>
        <w:spacing w:after="200"/>
        <w:jc w:val="left"/>
        <w:rPr>
          <w:rFonts w:cs="Arial"/>
        </w:rPr>
      </w:pPr>
      <w:r>
        <w:rPr>
          <w:rStyle w:val="Hyperlink"/>
          <w:rFonts w:cs="Arial"/>
          <w:color w:val="auto"/>
          <w:u w:val="none"/>
          <w:shd w:val="clear" w:color="auto" w:fill="FFFFFF"/>
        </w:rPr>
        <w:t xml:space="preserve">Successful disability worker screening applicants will be issued a clearance card with their photo for facial authentication. TMR will also use the new photo next time you need to renew your </w:t>
      </w:r>
      <w:proofErr w:type="spellStart"/>
      <w:r w:rsidR="00CF7A4D">
        <w:rPr>
          <w:rStyle w:val="Hyperlink"/>
          <w:rFonts w:cs="Arial"/>
          <w:color w:val="auto"/>
          <w:u w:val="none"/>
          <w:shd w:val="clear" w:color="auto" w:fill="FFFFFF"/>
        </w:rPr>
        <w:t>licence</w:t>
      </w:r>
      <w:proofErr w:type="spellEnd"/>
      <w:r>
        <w:rPr>
          <w:rStyle w:val="Hyperlink"/>
          <w:rFonts w:cs="Arial"/>
          <w:color w:val="auto"/>
          <w:u w:val="none"/>
          <w:shd w:val="clear" w:color="auto" w:fill="FFFFFF"/>
        </w:rPr>
        <w:t>.</w:t>
      </w:r>
      <w:r w:rsidR="005D78E4">
        <w:rPr>
          <w:rStyle w:val="Hyperlink"/>
          <w:rFonts w:cs="Arial"/>
          <w:color w:val="auto"/>
          <w:u w:val="none"/>
          <w:shd w:val="clear" w:color="auto" w:fill="FFFFFF"/>
        </w:rPr>
        <w:t xml:space="preserve"> </w:t>
      </w:r>
    </w:p>
    <w:p w14:paraId="299470CA" w14:textId="77777777" w:rsidR="00C2206D" w:rsidRDefault="00C2206D" w:rsidP="00843C8C">
      <w:pPr>
        <w:jc w:val="left"/>
        <w:rPr>
          <w:b/>
          <w:sz w:val="28"/>
          <w:szCs w:val="28"/>
        </w:rPr>
      </w:pPr>
    </w:p>
    <w:p w14:paraId="515EB143" w14:textId="35C38A11" w:rsidR="00843C8C" w:rsidRPr="00843C8C" w:rsidRDefault="00843C8C" w:rsidP="00843C8C">
      <w:pPr>
        <w:jc w:val="left"/>
        <w:rPr>
          <w:b/>
          <w:sz w:val="28"/>
          <w:szCs w:val="28"/>
        </w:rPr>
      </w:pPr>
      <w:r w:rsidRPr="00843C8C">
        <w:rPr>
          <w:b/>
          <w:sz w:val="28"/>
          <w:szCs w:val="28"/>
        </w:rPr>
        <w:t>How can I get a CRN?</w:t>
      </w:r>
    </w:p>
    <w:p w14:paraId="36B1D62E" w14:textId="77777777" w:rsidR="00AD4B4C" w:rsidRPr="00C2206D" w:rsidRDefault="00AD4B4C" w:rsidP="00667107">
      <w:pPr>
        <w:spacing w:after="200"/>
        <w:jc w:val="left"/>
        <w:rPr>
          <w:rFonts w:cs="Arial"/>
          <w:sz w:val="28"/>
          <w:szCs w:val="28"/>
        </w:rPr>
      </w:pPr>
    </w:p>
    <w:p w14:paraId="53D18099" w14:textId="6702B3DA" w:rsidR="00B82446" w:rsidRDefault="00843C8C" w:rsidP="00667107">
      <w:pPr>
        <w:spacing w:after="200"/>
        <w:jc w:val="left"/>
        <w:rPr>
          <w:rStyle w:val="Hyperlink"/>
          <w:rFonts w:cs="Arial"/>
          <w:color w:val="auto"/>
          <w:u w:val="none"/>
          <w:shd w:val="clear" w:color="auto" w:fill="FFFFFF"/>
        </w:rPr>
      </w:pPr>
      <w:r w:rsidRPr="007F4C3B">
        <w:rPr>
          <w:rFonts w:cs="Arial"/>
        </w:rPr>
        <w:t>If you don’t already have a CRN, the fastest and easiest way to apply for one is to visit a</w:t>
      </w:r>
      <w:r w:rsidR="00B82446">
        <w:t xml:space="preserve"> </w:t>
      </w:r>
      <w:hyperlink r:id="rId10" w:history="1">
        <w:r w:rsidR="00D9395A" w:rsidRPr="00CF7A4D">
          <w:rPr>
            <w:rStyle w:val="Hyperlink"/>
            <w:rFonts w:cs="Arial"/>
            <w:color w:val="4472C4" w:themeColor="accent1"/>
            <w:shd w:val="clear" w:color="auto" w:fill="FFFFFF"/>
          </w:rPr>
          <w:t>TMR Customer Service Centre</w:t>
        </w:r>
      </w:hyperlink>
      <w:r w:rsidR="00D9395A" w:rsidRPr="00CF7A4D">
        <w:rPr>
          <w:rStyle w:val="Hyperlink"/>
          <w:rFonts w:cs="Arial"/>
          <w:color w:val="4472C4" w:themeColor="accent1"/>
          <w:shd w:val="clear" w:color="auto" w:fill="FFFFFF"/>
        </w:rPr>
        <w:t xml:space="preserve"> or third-party service delivery location</w:t>
      </w:r>
      <w:r w:rsidR="00D9395A">
        <w:rPr>
          <w:rStyle w:val="Hyperlink"/>
          <w:rFonts w:cs="Arial"/>
          <w:color w:val="8800BB"/>
          <w:u w:val="none"/>
          <w:shd w:val="clear" w:color="auto" w:fill="FFFFFF"/>
        </w:rPr>
        <w:t xml:space="preserve"> </w:t>
      </w:r>
      <w:r w:rsidR="00B82446">
        <w:t>(Queensland Government Agency Program or Queensland Police Service for rural and remote locations)</w:t>
      </w:r>
      <w:r w:rsidRPr="00CF7A4D">
        <w:rPr>
          <w:rStyle w:val="Hyperlink"/>
          <w:rFonts w:cs="Arial"/>
          <w:color w:val="auto"/>
          <w:u w:val="none"/>
          <w:shd w:val="clear" w:color="auto" w:fill="FFFFFF"/>
        </w:rPr>
        <w:t>.</w:t>
      </w:r>
      <w:r w:rsidR="006F7431" w:rsidRPr="00CF7A4D">
        <w:rPr>
          <w:rStyle w:val="Hyperlink"/>
          <w:rFonts w:cs="Arial"/>
          <w:color w:val="auto"/>
          <w:u w:val="none"/>
          <w:shd w:val="clear" w:color="auto" w:fill="FFFFFF"/>
        </w:rPr>
        <w:t xml:space="preserve"> </w:t>
      </w:r>
    </w:p>
    <w:p w14:paraId="6DBAA0F0" w14:textId="77777777" w:rsidR="00CF7A4D" w:rsidRPr="00CF7A4D" w:rsidRDefault="00CF7A4D" w:rsidP="00667107">
      <w:pPr>
        <w:spacing w:after="200"/>
        <w:jc w:val="left"/>
        <w:rPr>
          <w:rStyle w:val="Hyperlink"/>
          <w:rFonts w:cs="Arial"/>
          <w:color w:val="auto"/>
          <w:u w:val="none"/>
          <w:shd w:val="clear" w:color="auto" w:fill="FFFFFF"/>
        </w:rPr>
      </w:pPr>
    </w:p>
    <w:p w14:paraId="1D81E305" w14:textId="58C349B4" w:rsidR="00FC4870" w:rsidRDefault="00444BEB" w:rsidP="00FC4870">
      <w:pPr>
        <w:spacing w:after="200"/>
        <w:jc w:val="left"/>
        <w:rPr>
          <w:rFonts w:cs="Arial"/>
        </w:rPr>
      </w:pPr>
      <w:r w:rsidRPr="00444BEB">
        <w:rPr>
          <w:rStyle w:val="Hyperlink"/>
          <w:rFonts w:cs="Arial"/>
          <w:color w:val="auto"/>
          <w:u w:val="none"/>
          <w:shd w:val="clear" w:color="auto" w:fill="FFFFFF"/>
        </w:rPr>
        <w:t xml:space="preserve">You can apply for a CRN at no cost. </w:t>
      </w:r>
      <w:r w:rsidR="009B4A48">
        <w:rPr>
          <w:rStyle w:val="Hyperlink"/>
          <w:rFonts w:cs="Arial"/>
          <w:color w:val="auto"/>
          <w:u w:val="none"/>
          <w:shd w:val="clear" w:color="auto" w:fill="FFFFFF"/>
        </w:rPr>
        <w:t>A list of documents to bring</w:t>
      </w:r>
      <w:r w:rsidR="0094553E">
        <w:rPr>
          <w:rStyle w:val="Hyperlink"/>
          <w:rFonts w:cs="Arial"/>
          <w:color w:val="auto"/>
          <w:u w:val="none"/>
          <w:shd w:val="clear" w:color="auto" w:fill="FFFFFF"/>
        </w:rPr>
        <w:t xml:space="preserve"> </w:t>
      </w:r>
      <w:r w:rsidR="00C14A03">
        <w:rPr>
          <w:rStyle w:val="Hyperlink"/>
          <w:rFonts w:cs="Arial"/>
          <w:color w:val="auto"/>
          <w:u w:val="none"/>
          <w:shd w:val="clear" w:color="auto" w:fill="FFFFFF"/>
        </w:rPr>
        <w:t xml:space="preserve">to </w:t>
      </w:r>
      <w:r w:rsidR="009B4A48">
        <w:rPr>
          <w:rStyle w:val="Hyperlink"/>
          <w:rFonts w:cs="Arial"/>
          <w:color w:val="auto"/>
          <w:u w:val="none"/>
          <w:shd w:val="clear" w:color="auto" w:fill="FFFFFF"/>
        </w:rPr>
        <w:t xml:space="preserve">verify </w:t>
      </w:r>
      <w:proofErr w:type="gramStart"/>
      <w:r w:rsidR="009B4A48">
        <w:rPr>
          <w:rStyle w:val="Hyperlink"/>
          <w:rFonts w:cs="Arial"/>
          <w:color w:val="auto"/>
          <w:u w:val="none"/>
          <w:shd w:val="clear" w:color="auto" w:fill="FFFFFF"/>
        </w:rPr>
        <w:t>your</w:t>
      </w:r>
      <w:proofErr w:type="gramEnd"/>
      <w:r w:rsidR="009B4A48">
        <w:rPr>
          <w:rStyle w:val="Hyperlink"/>
          <w:rFonts w:cs="Arial"/>
          <w:color w:val="auto"/>
          <w:u w:val="none"/>
          <w:shd w:val="clear" w:color="auto" w:fill="FFFFFF"/>
        </w:rPr>
        <w:t xml:space="preserve"> identify can be found at</w:t>
      </w:r>
      <w:r w:rsidR="006F7431" w:rsidRPr="006F7431">
        <w:rPr>
          <w:rStyle w:val="Hyperlink"/>
          <w:rFonts w:cs="Arial"/>
          <w:color w:val="auto"/>
          <w:u w:val="none"/>
          <w:shd w:val="clear" w:color="auto" w:fill="FFFFFF"/>
        </w:rPr>
        <w:t xml:space="preserve"> </w:t>
      </w:r>
      <w:hyperlink r:id="rId11" w:history="1">
        <w:r w:rsidR="006F7431" w:rsidRPr="00F6173C">
          <w:rPr>
            <w:rStyle w:val="Hyperlink"/>
            <w:rFonts w:cs="Arial"/>
            <w:shd w:val="clear" w:color="auto" w:fill="FFFFFF"/>
          </w:rPr>
          <w:t>qld.gov.au/transport/licensing/driver-licensing/identity</w:t>
        </w:r>
      </w:hyperlink>
      <w:r w:rsidR="006F7431" w:rsidRPr="00CF7A4D">
        <w:rPr>
          <w:rStyle w:val="Hyperlink"/>
          <w:rFonts w:cs="Arial"/>
          <w:color w:val="auto"/>
          <w:u w:val="none"/>
          <w:shd w:val="clear" w:color="auto" w:fill="FFFFFF"/>
        </w:rPr>
        <w:t xml:space="preserve">. </w:t>
      </w:r>
      <w:r w:rsidR="009B4A48" w:rsidRPr="00E81223">
        <w:rPr>
          <w:rStyle w:val="Hyperlink"/>
          <w:rFonts w:cs="Arial"/>
          <w:color w:val="auto"/>
          <w:u w:val="none"/>
          <w:shd w:val="clear" w:color="auto" w:fill="FFFFFF"/>
        </w:rPr>
        <w:t xml:space="preserve">At the </w:t>
      </w:r>
      <w:hyperlink r:id="rId12" w:history="1">
        <w:r w:rsidR="00E81223" w:rsidRPr="00CF7A4D">
          <w:rPr>
            <w:rStyle w:val="Hyperlink"/>
            <w:rFonts w:cs="Arial"/>
            <w:color w:val="4472C4" w:themeColor="accent1"/>
            <w:shd w:val="clear" w:color="auto" w:fill="FFFFFF"/>
          </w:rPr>
          <w:t>TMR Customer Service Centre</w:t>
        </w:r>
      </w:hyperlink>
      <w:r w:rsidR="00E81223">
        <w:rPr>
          <w:rStyle w:val="Hyperlink"/>
          <w:rFonts w:cs="Arial"/>
          <w:color w:val="8800BB"/>
          <w:u w:val="none"/>
          <w:shd w:val="clear" w:color="auto" w:fill="FFFFFF"/>
        </w:rPr>
        <w:t xml:space="preserve"> </w:t>
      </w:r>
      <w:r w:rsidR="0094553E" w:rsidRPr="00E81223">
        <w:rPr>
          <w:rStyle w:val="Hyperlink"/>
          <w:rFonts w:cs="Arial"/>
          <w:color w:val="auto"/>
          <w:u w:val="none"/>
          <w:shd w:val="clear" w:color="auto" w:fill="FFFFFF"/>
        </w:rPr>
        <w:t xml:space="preserve">ask for </w:t>
      </w:r>
      <w:r w:rsidR="00B82446" w:rsidRPr="007F4C3B">
        <w:rPr>
          <w:rFonts w:cs="Arial"/>
        </w:rPr>
        <w:t>a CRN</w:t>
      </w:r>
      <w:r w:rsidR="008B1992">
        <w:rPr>
          <w:rFonts w:cs="Arial"/>
        </w:rPr>
        <w:t xml:space="preserve"> so that you can</w:t>
      </w:r>
      <w:r w:rsidR="00B82446" w:rsidRPr="007F4C3B">
        <w:rPr>
          <w:rFonts w:cs="Arial"/>
        </w:rPr>
        <w:t xml:space="preserve"> apply for a worker screening clearance.</w:t>
      </w:r>
      <w:r w:rsidR="00FC4870">
        <w:rPr>
          <w:rFonts w:cs="Arial"/>
        </w:rPr>
        <w:t xml:space="preserve"> </w:t>
      </w:r>
      <w:r w:rsidR="00FC4870" w:rsidRPr="007F4C3B">
        <w:rPr>
          <w:rFonts w:cs="Arial"/>
        </w:rPr>
        <w:t>They will take your photo and give you a CRN while you wait</w:t>
      </w:r>
      <w:r w:rsidR="00FC4870">
        <w:rPr>
          <w:rFonts w:cs="Arial"/>
        </w:rPr>
        <w:t>.</w:t>
      </w:r>
    </w:p>
    <w:p w14:paraId="73643BD7" w14:textId="77777777" w:rsidR="00FC4870" w:rsidRDefault="00FC4870" w:rsidP="00FC4870">
      <w:pPr>
        <w:spacing w:after="200"/>
        <w:jc w:val="left"/>
        <w:rPr>
          <w:rFonts w:cs="Arial"/>
        </w:rPr>
      </w:pPr>
    </w:p>
    <w:p w14:paraId="4AD7B4A6" w14:textId="1FFEA4C9" w:rsidR="005B23AE" w:rsidRPr="00941418" w:rsidRDefault="00FC4870" w:rsidP="005B23AE">
      <w:pPr>
        <w:spacing w:after="200"/>
        <w:jc w:val="left"/>
      </w:pPr>
      <w:r w:rsidRPr="00E81223">
        <w:rPr>
          <w:rFonts w:cs="Arial"/>
        </w:rPr>
        <w:lastRenderedPageBreak/>
        <w:t>Once you have received your CRN</w:t>
      </w:r>
      <w:r w:rsidR="0094553E" w:rsidRPr="00E81223">
        <w:rPr>
          <w:rFonts w:cs="Arial"/>
        </w:rPr>
        <w:t>,</w:t>
      </w:r>
      <w:r w:rsidRPr="00E81223">
        <w:rPr>
          <w:rFonts w:cs="Arial"/>
        </w:rPr>
        <w:t xml:space="preserve"> you </w:t>
      </w:r>
      <w:r w:rsidR="009E6DBC" w:rsidRPr="00E81223">
        <w:rPr>
          <w:rFonts w:cs="Arial"/>
        </w:rPr>
        <w:t>can complete the online identity check</w:t>
      </w:r>
      <w:r w:rsidR="0094553E" w:rsidRPr="00E81223">
        <w:rPr>
          <w:rFonts w:cs="Arial"/>
        </w:rPr>
        <w:t xml:space="preserve"> and </w:t>
      </w:r>
      <w:r w:rsidR="009E6DBC" w:rsidRPr="00E81223">
        <w:rPr>
          <w:rFonts w:cs="Arial"/>
        </w:rPr>
        <w:t xml:space="preserve">register for the </w:t>
      </w:r>
      <w:r w:rsidR="009E6DBC" w:rsidRPr="00941418">
        <w:rPr>
          <w:rFonts w:cs="Arial"/>
        </w:rPr>
        <w:t xml:space="preserve">Worker Portal. </w:t>
      </w:r>
    </w:p>
    <w:p w14:paraId="363AEE1F" w14:textId="77777777" w:rsidR="0041596C" w:rsidRPr="00941418" w:rsidRDefault="0041596C" w:rsidP="00FC4870">
      <w:pPr>
        <w:spacing w:after="200"/>
        <w:jc w:val="left"/>
        <w:rPr>
          <w:rFonts w:cs="Arial"/>
          <w:b/>
          <w:bCs/>
        </w:rPr>
      </w:pPr>
    </w:p>
    <w:p w14:paraId="61AAC016" w14:textId="512FEA43" w:rsidR="00FC4870" w:rsidRPr="00FC4870" w:rsidRDefault="0041596C" w:rsidP="00FC4870">
      <w:pPr>
        <w:spacing w:after="200"/>
        <w:jc w:val="left"/>
        <w:rPr>
          <w:rFonts w:cs="Arial"/>
        </w:rPr>
      </w:pPr>
      <w:r w:rsidRPr="00941418">
        <w:rPr>
          <w:rFonts w:cs="Arial"/>
          <w:b/>
          <w:bCs/>
        </w:rPr>
        <w:t>Important</w:t>
      </w:r>
      <w:r w:rsidRPr="00941418">
        <w:rPr>
          <w:rFonts w:cs="Arial"/>
        </w:rPr>
        <w:t xml:space="preserve">: </w:t>
      </w:r>
      <w:r w:rsidR="00FC4870" w:rsidRPr="00941418">
        <w:rPr>
          <w:rFonts w:cs="Arial"/>
        </w:rPr>
        <w:t xml:space="preserve">You may need to wait up to 48 hours for </w:t>
      </w:r>
      <w:r w:rsidR="009E6DBC" w:rsidRPr="00941418">
        <w:rPr>
          <w:rFonts w:cs="Arial"/>
        </w:rPr>
        <w:t>TMR to update your photo before you can proceed with the online identity check.</w:t>
      </w:r>
      <w:r w:rsidR="009E6DBC">
        <w:rPr>
          <w:rFonts w:cs="Arial"/>
        </w:rPr>
        <w:t xml:space="preserve"> </w:t>
      </w:r>
    </w:p>
    <w:p w14:paraId="58BF8C8F" w14:textId="77777777" w:rsidR="00C2206D" w:rsidRDefault="00C2206D" w:rsidP="00444BEB">
      <w:pPr>
        <w:jc w:val="left"/>
        <w:rPr>
          <w:b/>
          <w:sz w:val="28"/>
          <w:szCs w:val="28"/>
        </w:rPr>
      </w:pPr>
    </w:p>
    <w:p w14:paraId="67A99777" w14:textId="2822C3D5" w:rsidR="006F7431" w:rsidRPr="00444BEB" w:rsidRDefault="00444BEB" w:rsidP="00444BEB">
      <w:pPr>
        <w:jc w:val="left"/>
        <w:rPr>
          <w:b/>
          <w:sz w:val="28"/>
          <w:szCs w:val="28"/>
        </w:rPr>
      </w:pPr>
      <w:r w:rsidRPr="00444BEB">
        <w:rPr>
          <w:b/>
          <w:sz w:val="28"/>
          <w:szCs w:val="28"/>
        </w:rPr>
        <w:t>What if I can’t attend a TMR Customer Service Centre</w:t>
      </w:r>
      <w:r w:rsidR="00FC4870">
        <w:rPr>
          <w:b/>
          <w:sz w:val="28"/>
          <w:szCs w:val="28"/>
        </w:rPr>
        <w:t xml:space="preserve"> or </w:t>
      </w:r>
      <w:r w:rsidR="009E6DBC">
        <w:rPr>
          <w:b/>
          <w:sz w:val="28"/>
          <w:szCs w:val="28"/>
        </w:rPr>
        <w:t>third-party</w:t>
      </w:r>
      <w:r w:rsidR="00FC4870">
        <w:rPr>
          <w:b/>
          <w:sz w:val="28"/>
          <w:szCs w:val="28"/>
        </w:rPr>
        <w:t xml:space="preserve"> service delivery location</w:t>
      </w:r>
      <w:r>
        <w:rPr>
          <w:b/>
          <w:sz w:val="28"/>
          <w:szCs w:val="28"/>
        </w:rPr>
        <w:t xml:space="preserve"> to get a CRN</w:t>
      </w:r>
      <w:r w:rsidRPr="00444BEB">
        <w:rPr>
          <w:b/>
          <w:sz w:val="28"/>
          <w:szCs w:val="28"/>
        </w:rPr>
        <w:t>?</w:t>
      </w:r>
    </w:p>
    <w:p w14:paraId="68D6234F" w14:textId="7A158369" w:rsidR="00444BEB" w:rsidRPr="00C2206D" w:rsidRDefault="00444BEB" w:rsidP="00667107">
      <w:pPr>
        <w:spacing w:after="200"/>
        <w:jc w:val="left"/>
        <w:rPr>
          <w:rFonts w:cs="Arial"/>
          <w:color w:val="auto"/>
          <w:sz w:val="28"/>
          <w:szCs w:val="28"/>
        </w:rPr>
      </w:pPr>
    </w:p>
    <w:p w14:paraId="46284A10" w14:textId="5AECB62F" w:rsidR="00FC4870" w:rsidRPr="00667107" w:rsidRDefault="0094553E" w:rsidP="00FC4870">
      <w:pPr>
        <w:spacing w:after="200"/>
        <w:jc w:val="left"/>
        <w:rPr>
          <w:rFonts w:eastAsia="Times New Roman" w:cs="Arial"/>
        </w:rPr>
      </w:pPr>
      <w:r>
        <w:rPr>
          <w:rFonts w:cs="Arial"/>
        </w:rPr>
        <w:t>I</w:t>
      </w:r>
      <w:r w:rsidR="00FC4870" w:rsidRPr="007F4C3B">
        <w:rPr>
          <w:rFonts w:cs="Arial"/>
        </w:rPr>
        <w:t xml:space="preserve">f you are unable to validate your identity online </w:t>
      </w:r>
      <w:r w:rsidR="00FC4870">
        <w:rPr>
          <w:rFonts w:cs="Arial"/>
        </w:rPr>
        <w:t>and</w:t>
      </w:r>
      <w:r w:rsidR="00FC4870" w:rsidRPr="007F4C3B">
        <w:rPr>
          <w:rFonts w:cs="Arial"/>
        </w:rPr>
        <w:t xml:space="preserve"> </w:t>
      </w:r>
      <w:r>
        <w:rPr>
          <w:rFonts w:cs="Arial"/>
        </w:rPr>
        <w:t>cannot visit</w:t>
      </w:r>
      <w:r w:rsidR="00FC4870" w:rsidRPr="007F4C3B">
        <w:rPr>
          <w:rFonts w:cs="Arial"/>
        </w:rPr>
        <w:t xml:space="preserve"> a TMR </w:t>
      </w:r>
      <w:r w:rsidR="00FC4870">
        <w:rPr>
          <w:rFonts w:cs="Arial"/>
        </w:rPr>
        <w:t xml:space="preserve">Customer Service Centre </w:t>
      </w:r>
      <w:r>
        <w:rPr>
          <w:rFonts w:cs="Arial"/>
        </w:rPr>
        <w:t>(</w:t>
      </w:r>
      <w:r w:rsidR="00FC4870">
        <w:rPr>
          <w:rFonts w:cs="Arial"/>
        </w:rPr>
        <w:t xml:space="preserve">or </w:t>
      </w:r>
      <w:r w:rsidR="00083D92">
        <w:rPr>
          <w:rFonts w:cs="Arial"/>
        </w:rPr>
        <w:t>third-party</w:t>
      </w:r>
      <w:r w:rsidR="00FC4870">
        <w:rPr>
          <w:rFonts w:cs="Arial"/>
        </w:rPr>
        <w:t xml:space="preserve"> service delivery location</w:t>
      </w:r>
      <w:r>
        <w:rPr>
          <w:rFonts w:cs="Arial"/>
        </w:rPr>
        <w:t xml:space="preserve">), </w:t>
      </w:r>
      <w:r>
        <w:t>p</w:t>
      </w:r>
      <w:r w:rsidR="00FC4870">
        <w:t>lease c</w:t>
      </w:r>
      <w:r w:rsidR="00E81223">
        <w:t>ontact</w:t>
      </w:r>
      <w:r w:rsidR="00FC4870">
        <w:t xml:space="preserve"> the Queensland Worker Screening Unit </w:t>
      </w:r>
      <w:r>
        <w:t xml:space="preserve">via email </w:t>
      </w:r>
      <w:hyperlink r:id="rId13" w:history="1">
        <w:r w:rsidR="003C19B7">
          <w:rPr>
            <w:rStyle w:val="Hyperlink"/>
          </w:rPr>
          <w:t>workerscreening@dsdsatsip.qld.gov.au</w:t>
        </w:r>
      </w:hyperlink>
      <w:r>
        <w:t xml:space="preserve"> or phone 1800 183 690.</w:t>
      </w:r>
    </w:p>
    <w:p w14:paraId="7B189D07" w14:textId="18E719B2" w:rsidR="00C2206D" w:rsidRPr="00C2206D" w:rsidRDefault="00C2206D" w:rsidP="00083D92">
      <w:pPr>
        <w:jc w:val="left"/>
        <w:rPr>
          <w:b/>
          <w:sz w:val="28"/>
          <w:szCs w:val="28"/>
        </w:rPr>
      </w:pPr>
    </w:p>
    <w:p w14:paraId="4DC72A06" w14:textId="59CBD0DD" w:rsidR="00083D92" w:rsidRDefault="00083D92" w:rsidP="00083D92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What if I need help?</w:t>
      </w:r>
    </w:p>
    <w:p w14:paraId="6CA4186B" w14:textId="77777777" w:rsidR="00083D92" w:rsidRDefault="00083D92" w:rsidP="00083D92">
      <w:pPr>
        <w:jc w:val="left"/>
        <w:rPr>
          <w:b/>
          <w:sz w:val="28"/>
          <w:szCs w:val="28"/>
        </w:rPr>
      </w:pPr>
    </w:p>
    <w:p w14:paraId="08165EC2" w14:textId="369F7926" w:rsidR="00083D92" w:rsidRPr="00083D92" w:rsidRDefault="00083D92" w:rsidP="00083D92">
      <w:pPr>
        <w:jc w:val="left"/>
        <w:rPr>
          <w:color w:val="auto"/>
        </w:rPr>
      </w:pPr>
      <w:r>
        <w:t xml:space="preserve">The easiest and quickest way to get help is by reading through our detailed fact sheets and user guides or accessing the </w:t>
      </w:r>
      <w:hyperlink r:id="rId14" w:history="1">
        <w:r>
          <w:rPr>
            <w:rStyle w:val="Hyperlink"/>
            <w:rFonts w:cs="Arial"/>
          </w:rPr>
          <w:t>Worker Screening website</w:t>
        </w:r>
      </w:hyperlink>
      <w:r>
        <w:rPr>
          <w:rStyle w:val="Hyperlink"/>
          <w:rFonts w:cs="Arial"/>
          <w:color w:val="auto"/>
        </w:rPr>
        <w:t xml:space="preserve">. </w:t>
      </w:r>
      <w:r>
        <w:t xml:space="preserve">If you can’t find the information you need through the available resources, you can contact the Queensland Worker Screening Unit </w:t>
      </w:r>
      <w:r w:rsidR="008B1992">
        <w:t>by</w:t>
      </w:r>
      <w:r>
        <w:t xml:space="preserve"> email </w:t>
      </w:r>
      <w:hyperlink r:id="rId15" w:history="1">
        <w:r w:rsidR="003C19B7">
          <w:rPr>
            <w:rStyle w:val="Hyperlink"/>
          </w:rPr>
          <w:t>workerscreening@dsdsatsip.qld.gov.au</w:t>
        </w:r>
      </w:hyperlink>
      <w:r>
        <w:t xml:space="preserve"> or phone 1800 183 690.</w:t>
      </w:r>
    </w:p>
    <w:p w14:paraId="752F440A" w14:textId="7961393D" w:rsidR="00F30A0F" w:rsidRPr="00667107" w:rsidRDefault="00F30A0F" w:rsidP="00667107">
      <w:pPr>
        <w:spacing w:after="200"/>
        <w:jc w:val="left"/>
        <w:rPr>
          <w:rFonts w:eastAsia="Times New Roman" w:cs="Arial"/>
        </w:rPr>
      </w:pPr>
    </w:p>
    <w:sectPr w:rsidR="00F30A0F" w:rsidRPr="00667107" w:rsidSect="00A61277">
      <w:headerReference w:type="first" r:id="rId16"/>
      <w:pgSz w:w="11900" w:h="16840"/>
      <w:pgMar w:top="1134" w:right="1080" w:bottom="993" w:left="1080" w:header="7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C20C" w14:textId="77777777" w:rsidR="00C33E90" w:rsidRDefault="00C33E90" w:rsidP="00EE1446">
      <w:r>
        <w:separator/>
      </w:r>
    </w:p>
  </w:endnote>
  <w:endnote w:type="continuationSeparator" w:id="0">
    <w:p w14:paraId="2046B6CB" w14:textId="77777777" w:rsidR="00C33E90" w:rsidRDefault="00C33E90" w:rsidP="00EE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CC40" w14:textId="77777777" w:rsidR="00C33E90" w:rsidRDefault="00C33E90" w:rsidP="00EE1446">
      <w:r>
        <w:separator/>
      </w:r>
    </w:p>
  </w:footnote>
  <w:footnote w:type="continuationSeparator" w:id="0">
    <w:p w14:paraId="07238A8A" w14:textId="77777777" w:rsidR="00C33E90" w:rsidRDefault="00C33E90" w:rsidP="00EE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B7A8" w14:textId="157B0D9D" w:rsidR="00A61277" w:rsidRPr="00A61277" w:rsidRDefault="00A61277" w:rsidP="00A61277">
    <w:pPr>
      <w:rPr>
        <w:sz w:val="44"/>
        <w:szCs w:val="44"/>
      </w:rPr>
    </w:pPr>
    <w:r w:rsidRPr="003465A1">
      <w:rPr>
        <w:noProof/>
      </w:rPr>
      <w:drawing>
        <wp:anchor distT="0" distB="0" distL="114300" distR="114300" simplePos="0" relativeHeight="251661312" behindDoc="1" locked="0" layoutInCell="1" allowOverlap="1" wp14:anchorId="29ACD77B" wp14:editId="5599BF6D">
          <wp:simplePos x="0" y="0"/>
          <wp:positionH relativeFrom="page">
            <wp:posOffset>-31115</wp:posOffset>
          </wp:positionH>
          <wp:positionV relativeFrom="paragraph">
            <wp:posOffset>-486616</wp:posOffset>
          </wp:positionV>
          <wp:extent cx="7580620" cy="10824790"/>
          <wp:effectExtent l="0" t="0" r="1905" b="0"/>
          <wp:wrapNone/>
          <wp:docPr id="8" name="Picture 15" descr="Colourful angular blocks of colour as the header image. Queensland Government crest in the bottom right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620" cy="10824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F2D0A" w14:textId="28FC6FC7" w:rsidR="00912FC4" w:rsidRPr="00E16253" w:rsidRDefault="00667107" w:rsidP="00912FC4">
    <w:pPr>
      <w:ind w:left="6480" w:hanging="6480"/>
      <w:rPr>
        <w:b/>
        <w:bCs/>
        <w:sz w:val="24"/>
        <w:szCs w:val="24"/>
      </w:rPr>
    </w:pPr>
    <w:r w:rsidRPr="00E16253">
      <w:rPr>
        <w:b/>
        <w:bCs/>
        <w:sz w:val="24"/>
        <w:szCs w:val="24"/>
      </w:rPr>
      <w:t xml:space="preserve"> </w:t>
    </w:r>
  </w:p>
  <w:p w14:paraId="36BFA003" w14:textId="77777777" w:rsidR="00912FC4" w:rsidRPr="00E37A8F" w:rsidRDefault="00667107" w:rsidP="00912FC4">
    <w:pPr>
      <w:tabs>
        <w:tab w:val="left" w:pos="56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7B1"/>
    <w:multiLevelType w:val="hybridMultilevel"/>
    <w:tmpl w:val="370293E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411A"/>
    <w:multiLevelType w:val="hybridMultilevel"/>
    <w:tmpl w:val="AC3AC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6D4"/>
    <w:multiLevelType w:val="hybridMultilevel"/>
    <w:tmpl w:val="A4B06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97229"/>
    <w:multiLevelType w:val="hybridMultilevel"/>
    <w:tmpl w:val="34F85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B2DE9"/>
    <w:multiLevelType w:val="hybridMultilevel"/>
    <w:tmpl w:val="E5A211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45DC6"/>
    <w:multiLevelType w:val="hybridMultilevel"/>
    <w:tmpl w:val="7AF20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C3F1E"/>
    <w:multiLevelType w:val="hybridMultilevel"/>
    <w:tmpl w:val="526E976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1C3997"/>
    <w:multiLevelType w:val="hybridMultilevel"/>
    <w:tmpl w:val="9C588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46"/>
    <w:rsid w:val="00057DBF"/>
    <w:rsid w:val="00083D92"/>
    <w:rsid w:val="0010368B"/>
    <w:rsid w:val="00294D96"/>
    <w:rsid w:val="003C19B7"/>
    <w:rsid w:val="0041596C"/>
    <w:rsid w:val="00431045"/>
    <w:rsid w:val="00436CFB"/>
    <w:rsid w:val="00440998"/>
    <w:rsid w:val="00444BEB"/>
    <w:rsid w:val="00463D60"/>
    <w:rsid w:val="00497B09"/>
    <w:rsid w:val="00497D26"/>
    <w:rsid w:val="00520CF8"/>
    <w:rsid w:val="00536981"/>
    <w:rsid w:val="005B23AE"/>
    <w:rsid w:val="005D3C07"/>
    <w:rsid w:val="005D78E4"/>
    <w:rsid w:val="00617DD3"/>
    <w:rsid w:val="00662420"/>
    <w:rsid w:val="00667107"/>
    <w:rsid w:val="006A30AB"/>
    <w:rsid w:val="006F7431"/>
    <w:rsid w:val="00786117"/>
    <w:rsid w:val="007F4C3B"/>
    <w:rsid w:val="00843C8C"/>
    <w:rsid w:val="008B1992"/>
    <w:rsid w:val="008B4F32"/>
    <w:rsid w:val="00941418"/>
    <w:rsid w:val="0094553E"/>
    <w:rsid w:val="009A42AF"/>
    <w:rsid w:val="009B4A48"/>
    <w:rsid w:val="009E6DBC"/>
    <w:rsid w:val="00A61277"/>
    <w:rsid w:val="00AD4B4C"/>
    <w:rsid w:val="00B17829"/>
    <w:rsid w:val="00B75E4F"/>
    <w:rsid w:val="00B82446"/>
    <w:rsid w:val="00B9126B"/>
    <w:rsid w:val="00BF16DF"/>
    <w:rsid w:val="00BF5C65"/>
    <w:rsid w:val="00C14A03"/>
    <w:rsid w:val="00C2206D"/>
    <w:rsid w:val="00C33E90"/>
    <w:rsid w:val="00CF7A4D"/>
    <w:rsid w:val="00D04E73"/>
    <w:rsid w:val="00D43E3F"/>
    <w:rsid w:val="00D9395A"/>
    <w:rsid w:val="00E012B7"/>
    <w:rsid w:val="00E51490"/>
    <w:rsid w:val="00E81223"/>
    <w:rsid w:val="00E95048"/>
    <w:rsid w:val="00EE1446"/>
    <w:rsid w:val="00F05D50"/>
    <w:rsid w:val="00F30A0F"/>
    <w:rsid w:val="00FB7A16"/>
    <w:rsid w:val="00F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E3472E"/>
  <w15:chartTrackingRefBased/>
  <w15:docId w15:val="{DED9E712-EAB2-4CBB-9A8F-B657D650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46"/>
    <w:pPr>
      <w:spacing w:after="0" w:line="240" w:lineRule="auto"/>
      <w:contextualSpacing/>
      <w:jc w:val="both"/>
    </w:pPr>
    <w:rPr>
      <w:rFonts w:ascii="Arial" w:eastAsiaTheme="minorEastAsia" w:hAnsi="Arial"/>
      <w:color w:val="000000" w:themeColor="tex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4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44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EE1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446"/>
    <w:rPr>
      <w:rFonts w:ascii="Arial" w:eastAsiaTheme="minorEastAsia" w:hAnsi="Arial"/>
      <w:color w:val="000000" w:themeColor="text1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14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446"/>
    <w:rPr>
      <w:rFonts w:ascii="Arial" w:eastAsiaTheme="minorEastAsia" w:hAnsi="Arial"/>
      <w:color w:val="000000" w:themeColor="text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14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446"/>
    <w:rPr>
      <w:rFonts w:ascii="Arial" w:eastAsiaTheme="minorEastAsia" w:hAnsi="Arial"/>
      <w:color w:val="000000" w:themeColor="text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46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EE1446"/>
    <w:p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DBF"/>
    <w:rPr>
      <w:rFonts w:ascii="Arial" w:eastAsiaTheme="minorEastAsia" w:hAnsi="Arial"/>
      <w:b/>
      <w:bCs/>
      <w:color w:val="000000" w:themeColor="text1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ttps://www.qld.gov.au/transport/contacts/centres" TargetMode="External" Type="http://schemas.openxmlformats.org/officeDocument/2006/relationships/hyperlink"/>
<Relationship Id="rId11" Target="https://www.qld.gov.au/transport/licensing/driver-licensing/identity" TargetMode="External" Type="http://schemas.openxmlformats.org/officeDocument/2006/relationships/hyperlink"/>
<Relationship Id="rId12" Target="https://www.qld.gov.au/transport/contacts/centres" TargetMode="External" Type="http://schemas.openxmlformats.org/officeDocument/2006/relationships/hyperlink"/>
<Relationship Id="rId13" Target="mailto:workerscreening@dsdsatsip.qld.gov.au" TargetMode="External" Type="http://schemas.openxmlformats.org/officeDocument/2006/relationships/hyperlink"/>
<Relationship Id="rId14" Target="https://workerscreening.dsdsatsip.qld.gov.au/" TargetMode="External" Type="http://schemas.openxmlformats.org/officeDocument/2006/relationships/hyperlink"/>
<Relationship Id="rId15" Target="mailto:workerscreening@dsdsatsip.qld.gov.au" TargetMode="External" Type="http://schemas.openxmlformats.org/officeDocument/2006/relationships/hyperlink"/>
<Relationship Id="rId16" Target="header1.xml" Type="http://schemas.openxmlformats.org/officeDocument/2006/relationships/header"/>
<Relationship Id="rId17" Target="fontTable.xml" Type="http://schemas.openxmlformats.org/officeDocument/2006/relationships/fontTable"/>
<Relationship Id="rId18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s://urldefense.com/v3/__https:/www.qld.gov.au/transport/crn__;!!OMLVqIk!kb3-nn8P_29msMCU5pYStO-xhcRV1-lVWyl2swzbQ4aOKOMx17bTqBLusLreTAD2n-XDZ_JYB0E$" TargetMode="External" Type="http://schemas.openxmlformats.org/officeDocument/2006/relationships/hyperlink"/>
<Relationship Id="rId9" Target="https://www.qld.gov.au/transport/contacts/centres" TargetMode="External" Type="http://schemas.openxmlformats.org/officeDocument/2006/relationships/hyperlink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2A1D-928F-4F87-B36B-2795160A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620</Words>
  <Characters>3060</Characters>
  <Application>Microsoft Office Word</Application>
  <DocSecurity>0</DocSecurity>
  <Lines>71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Child Safety, Youth and Women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2022-08-04T01:29:00Z</dcterms:created>
  <dc:creator>Queensland Government</dc:creator>
  <cp:lastModifiedBy>Lachlan X Cox</cp:lastModifiedBy>
  <cp:lastPrinted>2022-08-04T06:06:00Z</cp:lastPrinted>
  <dcterms:modified xsi:type="dcterms:W3CDTF">2022-08-04T06:07:00Z</dcterms:modified>
  <cp:revision>4</cp:revision>
  <dc:subject>Corporate templates</dc:subject>
  <dc:title>Factsheet portrait colour template</dc:title>
</cp:coreProperties>
</file>